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774"/>
        <w:gridCol w:w="219"/>
        <w:gridCol w:w="141"/>
        <w:gridCol w:w="851"/>
        <w:gridCol w:w="709"/>
        <w:gridCol w:w="283"/>
        <w:gridCol w:w="212"/>
        <w:gridCol w:w="1206"/>
        <w:gridCol w:w="1134"/>
        <w:gridCol w:w="1418"/>
      </w:tblGrid>
      <w:tr w:rsidR="00542EB1" w:rsidRPr="00DE66F9" w:rsidTr="00780B68">
        <w:tc>
          <w:tcPr>
            <w:tcW w:w="10916" w:type="dxa"/>
            <w:gridSpan w:val="12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b/>
                <w:bCs/>
                <w:sz w:val="28"/>
                <w:szCs w:val="28"/>
                <w:rtl/>
              </w:rPr>
              <w:t>جدول شماره 1</w:t>
            </w:r>
          </w:p>
        </w:tc>
      </w:tr>
      <w:tr w:rsidR="00542EB1" w:rsidRPr="00DE66F9" w:rsidTr="00780B68">
        <w:tc>
          <w:tcPr>
            <w:tcW w:w="10916" w:type="dxa"/>
            <w:gridSpan w:val="12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b/>
                <w:bCs/>
                <w:sz w:val="26"/>
                <w:szCs w:val="26"/>
                <w:rtl/>
              </w:rPr>
              <w:t>جدول تعيين ظرفيت تعدد پروانه يا درخواست اكتشاف اشخاص حقوقي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(موضوع تبصره 2 و 4 ماده 5 آيين نامه اجرايي قانون معادن) </w:t>
            </w:r>
            <w:r w:rsidRPr="00DE66F9">
              <w:rPr>
                <w:rFonts w:cs="B Nazanin" w:hint="cs"/>
                <w:b/>
                <w:bCs/>
                <w:sz w:val="26"/>
                <w:szCs w:val="26"/>
                <w:rtl/>
              </w:rPr>
              <w:t>و نحوه تعيين حداقل امتياز لازم براي تأييد توان فني و مالي مزايده گران حقوقي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542EB1" w:rsidRPr="00DE66F9" w:rsidTr="00780B68">
        <w:tc>
          <w:tcPr>
            <w:tcW w:w="709" w:type="dxa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شرح</w:t>
            </w:r>
          </w:p>
        </w:tc>
        <w:tc>
          <w:tcPr>
            <w:tcW w:w="3260" w:type="dxa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موضوع</w:t>
            </w:r>
          </w:p>
        </w:tc>
        <w:tc>
          <w:tcPr>
            <w:tcW w:w="1134" w:type="dxa"/>
            <w:gridSpan w:val="3"/>
            <w:tcBorders>
              <w:right w:val="nil"/>
            </w:tcBorders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5" w:type="dxa"/>
            <w:gridSpan w:val="6"/>
            <w:tcBorders>
              <w:left w:val="nil"/>
            </w:tcBorders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مشخصات</w:t>
            </w:r>
          </w:p>
        </w:tc>
        <w:tc>
          <w:tcPr>
            <w:tcW w:w="1418" w:type="dxa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حداكثر امتياز</w:t>
            </w:r>
          </w:p>
        </w:tc>
      </w:tr>
      <w:tr w:rsidR="00542EB1" w:rsidRPr="00DE66F9" w:rsidTr="00780B68">
        <w:trPr>
          <w:trHeight w:val="645"/>
        </w:trPr>
        <w:tc>
          <w:tcPr>
            <w:tcW w:w="709" w:type="dxa"/>
            <w:vMerge w:val="restart"/>
            <w:textDirection w:val="btLr"/>
          </w:tcPr>
          <w:p w:rsidR="00542EB1" w:rsidRPr="00DE66F9" w:rsidRDefault="00542EB1" w:rsidP="00780B68">
            <w:pPr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ارزيابي توان مالي</w:t>
            </w:r>
          </w:p>
          <w:p w:rsidR="00542EB1" w:rsidRPr="00DE66F9" w:rsidRDefault="00542EB1" w:rsidP="00780B68">
            <w:pPr>
              <w:spacing w:after="0" w:line="240" w:lineRule="auto"/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E66F9">
              <w:rPr>
                <w:rFonts w:cs="B Nazanin" w:hint="cs"/>
                <w:b/>
                <w:bCs/>
                <w:rtl/>
              </w:rPr>
              <w:t>الف) سرمايه ثبت شده</w:t>
            </w:r>
          </w:p>
        </w:tc>
        <w:tc>
          <w:tcPr>
            <w:tcW w:w="1134" w:type="dxa"/>
            <w:gridSpan w:val="3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6F9">
              <w:rPr>
                <w:rFonts w:cs="B Nazanin" w:hint="cs"/>
                <w:b/>
                <w:bCs/>
                <w:sz w:val="24"/>
                <w:szCs w:val="24"/>
                <w:rtl/>
              </w:rPr>
              <w:t>ميليون ريال</w:t>
            </w:r>
          </w:p>
        </w:tc>
        <w:tc>
          <w:tcPr>
            <w:tcW w:w="1560" w:type="dxa"/>
            <w:gridSpan w:val="2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6F9">
              <w:rPr>
                <w:rFonts w:cs="B Nazanin" w:hint="cs"/>
                <w:b/>
                <w:bCs/>
                <w:sz w:val="24"/>
                <w:szCs w:val="24"/>
                <w:rtl/>
              </w:rPr>
              <w:t>تا 100</w:t>
            </w:r>
          </w:p>
        </w:tc>
        <w:tc>
          <w:tcPr>
            <w:tcW w:w="2835" w:type="dxa"/>
            <w:gridSpan w:val="4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6F9">
              <w:rPr>
                <w:rFonts w:cs="B Nazanin" w:hint="cs"/>
                <w:b/>
                <w:bCs/>
                <w:sz w:val="24"/>
                <w:szCs w:val="24"/>
                <w:rtl/>
              </w:rPr>
              <w:t>بيش از 100</w:t>
            </w:r>
          </w:p>
        </w:tc>
        <w:tc>
          <w:tcPr>
            <w:tcW w:w="1418" w:type="dxa"/>
            <w:vMerge w:val="restart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50</w:t>
            </w:r>
          </w:p>
        </w:tc>
      </w:tr>
      <w:tr w:rsidR="00542EB1" w:rsidRPr="00DE66F9" w:rsidTr="00780B68">
        <w:trPr>
          <w:trHeight w:val="121"/>
        </w:trPr>
        <w:tc>
          <w:tcPr>
            <w:tcW w:w="709" w:type="dxa"/>
            <w:vMerge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60" w:type="dxa"/>
            <w:vMerge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6F9">
              <w:rPr>
                <w:rFonts w:cs="B Nazanin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  <w:tc>
          <w:tcPr>
            <w:tcW w:w="1560" w:type="dxa"/>
            <w:gridSpan w:val="2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6F9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  <w:gridSpan w:val="4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6F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ازاء هر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DE66F9">
              <w:rPr>
                <w:rFonts w:cs="B Nazanin" w:hint="cs"/>
                <w:b/>
                <w:bCs/>
                <w:sz w:val="24"/>
                <w:szCs w:val="24"/>
                <w:rtl/>
              </w:rPr>
              <w:t>00 ميليون ريال ،  يك امتياز</w:t>
            </w:r>
          </w:p>
        </w:tc>
        <w:tc>
          <w:tcPr>
            <w:tcW w:w="1418" w:type="dxa"/>
            <w:vMerge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DE66F9" w:rsidTr="00780B68">
        <w:trPr>
          <w:trHeight w:val="695"/>
        </w:trPr>
        <w:tc>
          <w:tcPr>
            <w:tcW w:w="709" w:type="dxa"/>
            <w:vMerge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42EB1" w:rsidRPr="00DE66F9" w:rsidRDefault="00542EB1" w:rsidP="00780B68">
            <w:pPr>
              <w:jc w:val="center"/>
              <w:rPr>
                <w:rFonts w:cs="B Nazanin"/>
                <w:b/>
                <w:bCs/>
                <w:rtl/>
              </w:rPr>
            </w:pPr>
            <w:r w:rsidRPr="00DE66F9">
              <w:rPr>
                <w:rFonts w:cs="B Nazanin" w:hint="cs"/>
                <w:b/>
                <w:bCs/>
                <w:rtl/>
              </w:rPr>
              <w:t>ب) فروش خالص شركت براساس آخرين صورت‌هاي مالي مصوب (براي شركت‌هاي مهندسين مشاور و خدماتي، ميزان خدمات  ارائه شده لحاظ گردد)</w:t>
            </w:r>
          </w:p>
        </w:tc>
        <w:tc>
          <w:tcPr>
            <w:tcW w:w="1134" w:type="dxa"/>
            <w:gridSpan w:val="3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6F9">
              <w:rPr>
                <w:rFonts w:cs="B Nazanin" w:hint="cs"/>
                <w:b/>
                <w:bCs/>
                <w:sz w:val="24"/>
                <w:szCs w:val="24"/>
                <w:rtl/>
              </w:rPr>
              <w:t>ميليون ريال</w:t>
            </w:r>
          </w:p>
        </w:tc>
        <w:tc>
          <w:tcPr>
            <w:tcW w:w="1560" w:type="dxa"/>
            <w:gridSpan w:val="2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6F9">
              <w:rPr>
                <w:rFonts w:cs="B Nazanin" w:hint="cs"/>
                <w:b/>
                <w:bCs/>
                <w:sz w:val="24"/>
                <w:szCs w:val="24"/>
                <w:rtl/>
              </w:rPr>
              <w:t>تا 500</w:t>
            </w:r>
          </w:p>
        </w:tc>
        <w:tc>
          <w:tcPr>
            <w:tcW w:w="2835" w:type="dxa"/>
            <w:gridSpan w:val="4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6F9">
              <w:rPr>
                <w:rFonts w:cs="B Nazanin" w:hint="cs"/>
                <w:b/>
                <w:bCs/>
                <w:sz w:val="24"/>
                <w:szCs w:val="24"/>
                <w:rtl/>
              </w:rPr>
              <w:t>بيش از 500</w:t>
            </w:r>
          </w:p>
        </w:tc>
        <w:tc>
          <w:tcPr>
            <w:tcW w:w="1418" w:type="dxa"/>
            <w:vMerge w:val="restart"/>
            <w:vAlign w:val="center"/>
          </w:tcPr>
          <w:p w:rsidR="00542EB1" w:rsidRPr="00B25735" w:rsidRDefault="00542EB1" w:rsidP="00780B6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25735">
              <w:rPr>
                <w:rFonts w:cs="B Nazanin" w:hint="cs"/>
                <w:b/>
                <w:bCs/>
                <w:sz w:val="28"/>
                <w:szCs w:val="28"/>
                <w:rtl/>
              </w:rPr>
              <w:t>50</w:t>
            </w:r>
          </w:p>
        </w:tc>
      </w:tr>
      <w:tr w:rsidR="00542EB1" w:rsidRPr="00DE66F9" w:rsidTr="00780B68">
        <w:trPr>
          <w:trHeight w:val="1074"/>
        </w:trPr>
        <w:tc>
          <w:tcPr>
            <w:tcW w:w="709" w:type="dxa"/>
            <w:vMerge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60" w:type="dxa"/>
            <w:vMerge/>
          </w:tcPr>
          <w:p w:rsidR="00542EB1" w:rsidRPr="00DE66F9" w:rsidRDefault="00542EB1" w:rsidP="00780B68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6F9">
              <w:rPr>
                <w:rFonts w:cs="B Nazanin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  <w:tc>
          <w:tcPr>
            <w:tcW w:w="1560" w:type="dxa"/>
            <w:gridSpan w:val="2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6F9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  <w:gridSpan w:val="4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6F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ازاء هر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DE66F9">
              <w:rPr>
                <w:rFonts w:cs="B Nazanin" w:hint="cs"/>
                <w:b/>
                <w:bCs/>
                <w:sz w:val="24"/>
                <w:szCs w:val="24"/>
                <w:rtl/>
              </w:rPr>
              <w:t>00 ميليون ريال ،   يك امتياز</w:t>
            </w:r>
          </w:p>
        </w:tc>
        <w:tc>
          <w:tcPr>
            <w:tcW w:w="1418" w:type="dxa"/>
            <w:vMerge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DE66F9" w:rsidTr="00780B68">
        <w:trPr>
          <w:trHeight w:val="555"/>
        </w:trPr>
        <w:tc>
          <w:tcPr>
            <w:tcW w:w="10916" w:type="dxa"/>
            <w:gridSpan w:val="12"/>
          </w:tcPr>
          <w:p w:rsidR="00542EB1" w:rsidRPr="00DE66F9" w:rsidRDefault="00542EB1" w:rsidP="00780B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6F9">
              <w:rPr>
                <w:rFonts w:cs="B Nazanin" w:hint="cs"/>
                <w:b/>
                <w:bCs/>
                <w:sz w:val="24"/>
                <w:szCs w:val="24"/>
              </w:rPr>
              <w:sym w:font="Symbol" w:char="F02A"/>
            </w:r>
            <w:r w:rsidRPr="00DE66F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امتياز كسب شده توسط شركت‌هاي سهامي عام ،در 2/1 ضرب ميشود.</w:t>
            </w:r>
          </w:p>
        </w:tc>
      </w:tr>
      <w:tr w:rsidR="00542EB1" w:rsidRPr="00DE66F9" w:rsidTr="00780B68">
        <w:trPr>
          <w:trHeight w:val="435"/>
        </w:trPr>
        <w:tc>
          <w:tcPr>
            <w:tcW w:w="709" w:type="dxa"/>
            <w:vMerge w:val="restart"/>
            <w:textDirection w:val="btLr"/>
            <w:vAlign w:val="center"/>
          </w:tcPr>
          <w:p w:rsidR="00542EB1" w:rsidRPr="00DE66F9" w:rsidRDefault="00542EB1" w:rsidP="00780B68">
            <w:pPr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ارزيابي دانش فني</w:t>
            </w:r>
          </w:p>
        </w:tc>
        <w:tc>
          <w:tcPr>
            <w:tcW w:w="3260" w:type="dxa"/>
            <w:vMerge w:val="restart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E66F9">
              <w:rPr>
                <w:rFonts w:cs="B Nazanin" w:hint="cs"/>
                <w:b/>
                <w:bCs/>
                <w:rtl/>
              </w:rPr>
              <w:t xml:space="preserve">الف) كادر فني شامل كليه پرسنل شاغل رشته‌هاي اصلي طبق ماده 1 آئين‌نامه اجرايي قانون نظام مهندسي معدن كه حاوي ليست بيمه وفق مقررات قانون كار هستند، مي‌باشد (با حداقل </w:t>
            </w:r>
            <w:r>
              <w:rPr>
                <w:rFonts w:cs="B Nazanin" w:hint="cs"/>
                <w:b/>
                <w:bCs/>
                <w:rtl/>
              </w:rPr>
              <w:t xml:space="preserve">یک </w:t>
            </w:r>
            <w:r w:rsidRPr="00DE66F9">
              <w:rPr>
                <w:rFonts w:cs="B Nazanin" w:hint="cs"/>
                <w:b/>
                <w:bCs/>
                <w:rtl/>
              </w:rPr>
              <w:t>سال سابقه بيمه در شركت مذكور).</w:t>
            </w:r>
          </w:p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E66F9">
              <w:rPr>
                <w:rFonts w:cs="B Nazanin" w:hint="cs"/>
                <w:b/>
                <w:bCs/>
                <w:rtl/>
              </w:rPr>
              <w:t>ب) به كادر فني بند الف ، در صورت دارا بودن پروانه اشتغال سازمان نظام‌مهندسي معدن، يك امتياز به امتيازات اضافه خواهد شد.</w:t>
            </w:r>
          </w:p>
        </w:tc>
        <w:tc>
          <w:tcPr>
            <w:tcW w:w="993" w:type="dxa"/>
            <w:gridSpan w:val="2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66F9">
              <w:rPr>
                <w:rFonts w:cs="B Nazanin" w:hint="cs"/>
                <w:b/>
                <w:bCs/>
                <w:sz w:val="20"/>
                <w:szCs w:val="20"/>
                <w:rtl/>
              </w:rPr>
              <w:t>تحصيلات</w:t>
            </w:r>
          </w:p>
        </w:tc>
        <w:tc>
          <w:tcPr>
            <w:tcW w:w="992" w:type="dxa"/>
            <w:gridSpan w:val="2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66F9">
              <w:rPr>
                <w:rFonts w:cs="B Nazanin" w:hint="cs"/>
                <w:b/>
                <w:bCs/>
                <w:sz w:val="20"/>
                <w:szCs w:val="20"/>
                <w:rtl/>
              </w:rPr>
              <w:t>فوق‌ديپلم</w:t>
            </w:r>
          </w:p>
        </w:tc>
        <w:tc>
          <w:tcPr>
            <w:tcW w:w="992" w:type="dxa"/>
            <w:gridSpan w:val="2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66F9">
              <w:rPr>
                <w:rFonts w:cs="B Nazanin" w:hint="cs"/>
                <w:b/>
                <w:bCs/>
                <w:sz w:val="20"/>
                <w:szCs w:val="20"/>
                <w:rtl/>
              </w:rPr>
              <w:t>ليسانس</w:t>
            </w:r>
          </w:p>
        </w:tc>
        <w:tc>
          <w:tcPr>
            <w:tcW w:w="1418" w:type="dxa"/>
            <w:gridSpan w:val="2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66F9">
              <w:rPr>
                <w:rFonts w:cs="B Nazanin" w:hint="cs"/>
                <w:b/>
                <w:bCs/>
                <w:sz w:val="20"/>
                <w:szCs w:val="20"/>
                <w:rtl/>
              </w:rPr>
              <w:t>فوق ‌ليسانس</w:t>
            </w:r>
          </w:p>
        </w:tc>
        <w:tc>
          <w:tcPr>
            <w:tcW w:w="1134" w:type="dxa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66F9">
              <w:rPr>
                <w:rFonts w:cs="B Nazanin" w:hint="cs"/>
                <w:b/>
                <w:bCs/>
                <w:sz w:val="20"/>
                <w:szCs w:val="20"/>
                <w:rtl/>
              </w:rPr>
              <w:t>دكتري و بالاتر</w:t>
            </w:r>
          </w:p>
        </w:tc>
        <w:tc>
          <w:tcPr>
            <w:tcW w:w="1418" w:type="dxa"/>
            <w:vMerge w:val="restart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542EB1" w:rsidRPr="00DE66F9" w:rsidTr="00780B68">
        <w:trPr>
          <w:trHeight w:val="1575"/>
        </w:trPr>
        <w:tc>
          <w:tcPr>
            <w:tcW w:w="709" w:type="dxa"/>
            <w:vMerge/>
          </w:tcPr>
          <w:p w:rsidR="00542EB1" w:rsidRPr="00DE66F9" w:rsidRDefault="00542EB1" w:rsidP="00780B68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60" w:type="dxa"/>
            <w:vMerge/>
          </w:tcPr>
          <w:p w:rsidR="00542EB1" w:rsidRPr="00DE66F9" w:rsidRDefault="00542EB1" w:rsidP="00780B68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66F9">
              <w:rPr>
                <w:rFonts w:cs="B Nazanin" w:hint="cs"/>
                <w:b/>
                <w:bCs/>
                <w:sz w:val="20"/>
                <w:szCs w:val="20"/>
                <w:rtl/>
              </w:rPr>
              <w:t>هر نفر امتياز</w:t>
            </w:r>
          </w:p>
        </w:tc>
        <w:tc>
          <w:tcPr>
            <w:tcW w:w="992" w:type="dxa"/>
            <w:gridSpan w:val="2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542EB1" w:rsidRPr="00DE66F9" w:rsidTr="00780B68">
        <w:trPr>
          <w:trHeight w:val="479"/>
        </w:trPr>
        <w:tc>
          <w:tcPr>
            <w:tcW w:w="709" w:type="dxa"/>
            <w:vMerge w:val="restart"/>
            <w:textDirection w:val="btLr"/>
            <w:vAlign w:val="center"/>
          </w:tcPr>
          <w:p w:rsidR="00542EB1" w:rsidRPr="00DE66F9" w:rsidRDefault="00542EB1" w:rsidP="00780B68">
            <w:pPr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ارزيابي تجربي</w:t>
            </w:r>
          </w:p>
        </w:tc>
        <w:tc>
          <w:tcPr>
            <w:tcW w:w="3260" w:type="dxa"/>
            <w:vMerge w:val="restart"/>
            <w:vAlign w:val="center"/>
          </w:tcPr>
          <w:p w:rsidR="00542EB1" w:rsidRPr="00DE66F9" w:rsidRDefault="00542EB1" w:rsidP="00780B68">
            <w:pPr>
              <w:spacing w:after="0" w:line="216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DE66F9">
              <w:rPr>
                <w:rFonts w:cs="B Nazanin" w:hint="cs"/>
                <w:b/>
                <w:bCs/>
                <w:rtl/>
              </w:rPr>
              <w:t xml:space="preserve">1- هرفقره پروانه بهره‌برداري معادن فلزي بزرگ برابر </w:t>
            </w:r>
            <w:r>
              <w:rPr>
                <w:rFonts w:cs="B Nazanin" w:hint="cs"/>
                <w:b/>
                <w:bCs/>
                <w:rtl/>
              </w:rPr>
              <w:t>80</w:t>
            </w:r>
            <w:r w:rsidRPr="00DE66F9">
              <w:rPr>
                <w:rFonts w:cs="B Nazanin" w:hint="cs"/>
                <w:b/>
                <w:bCs/>
                <w:rtl/>
              </w:rPr>
              <w:t xml:space="preserve"> امتياز لحاظ ميگردد.</w:t>
            </w:r>
          </w:p>
          <w:p w:rsidR="00542EB1" w:rsidRPr="00DE66F9" w:rsidRDefault="00542EB1" w:rsidP="00780B68">
            <w:pPr>
              <w:spacing w:after="0" w:line="216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DE66F9">
              <w:rPr>
                <w:rFonts w:cs="B Nazanin" w:hint="cs"/>
                <w:b/>
                <w:bCs/>
                <w:rtl/>
              </w:rPr>
              <w:t xml:space="preserve"> 2-گواهي كشف و پروانه بهره برداري سهامداران شركت نيز قابل محاسبه خواهد بود.</w:t>
            </w:r>
          </w:p>
        </w:tc>
        <w:tc>
          <w:tcPr>
            <w:tcW w:w="4395" w:type="dxa"/>
            <w:gridSpan w:val="8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هر فقره گواهي كشف گروه 6</w:t>
            </w:r>
          </w:p>
        </w:tc>
        <w:tc>
          <w:tcPr>
            <w:tcW w:w="1134" w:type="dxa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5 امتياز</w:t>
            </w:r>
          </w:p>
        </w:tc>
        <w:tc>
          <w:tcPr>
            <w:tcW w:w="1418" w:type="dxa"/>
            <w:vMerge w:val="restart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R="00542EB1" w:rsidRPr="00DE66F9" w:rsidTr="00780B68">
        <w:trPr>
          <w:trHeight w:val="390"/>
        </w:trPr>
        <w:tc>
          <w:tcPr>
            <w:tcW w:w="709" w:type="dxa"/>
            <w:vMerge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395" w:type="dxa"/>
            <w:gridSpan w:val="8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هر فقره گواهي كشف گروه 4 و 5</w:t>
            </w:r>
          </w:p>
        </w:tc>
        <w:tc>
          <w:tcPr>
            <w:tcW w:w="1134" w:type="dxa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3 امتياز</w:t>
            </w:r>
          </w:p>
        </w:tc>
        <w:tc>
          <w:tcPr>
            <w:tcW w:w="1418" w:type="dxa"/>
            <w:vMerge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DE66F9" w:rsidTr="00780B68">
        <w:trPr>
          <w:trHeight w:val="381"/>
        </w:trPr>
        <w:tc>
          <w:tcPr>
            <w:tcW w:w="709" w:type="dxa"/>
            <w:vMerge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395" w:type="dxa"/>
            <w:gridSpan w:val="8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هر فقره گواهي كشف گروه 1و2و3</w:t>
            </w:r>
          </w:p>
        </w:tc>
        <w:tc>
          <w:tcPr>
            <w:tcW w:w="1134" w:type="dxa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2 امتياز</w:t>
            </w:r>
          </w:p>
        </w:tc>
        <w:tc>
          <w:tcPr>
            <w:tcW w:w="1418" w:type="dxa"/>
            <w:vMerge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DE66F9" w:rsidTr="00780B68">
        <w:trPr>
          <w:trHeight w:val="387"/>
        </w:trPr>
        <w:tc>
          <w:tcPr>
            <w:tcW w:w="709" w:type="dxa"/>
            <w:vMerge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395" w:type="dxa"/>
            <w:gridSpan w:val="8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هر فقره پروانه بهره‌برداري گروه 6</w:t>
            </w:r>
          </w:p>
        </w:tc>
        <w:tc>
          <w:tcPr>
            <w:tcW w:w="1134" w:type="dxa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5 امتياز</w:t>
            </w:r>
          </w:p>
        </w:tc>
        <w:tc>
          <w:tcPr>
            <w:tcW w:w="1418" w:type="dxa"/>
            <w:vMerge w:val="restart"/>
            <w:vAlign w:val="center"/>
          </w:tcPr>
          <w:p w:rsidR="00542EB1" w:rsidRPr="00B25735" w:rsidRDefault="00542EB1" w:rsidP="00780B6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R="00542EB1" w:rsidRPr="00DE66F9" w:rsidTr="00780B68">
        <w:trPr>
          <w:trHeight w:val="393"/>
        </w:trPr>
        <w:tc>
          <w:tcPr>
            <w:tcW w:w="709" w:type="dxa"/>
            <w:vMerge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395" w:type="dxa"/>
            <w:gridSpan w:val="8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هر فقره پروانه بهره‌برداري گروه 4 و 5</w:t>
            </w:r>
          </w:p>
        </w:tc>
        <w:tc>
          <w:tcPr>
            <w:tcW w:w="1134" w:type="dxa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3 امتياز</w:t>
            </w:r>
          </w:p>
        </w:tc>
        <w:tc>
          <w:tcPr>
            <w:tcW w:w="1418" w:type="dxa"/>
            <w:vMerge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DE66F9" w:rsidTr="00780B68">
        <w:trPr>
          <w:trHeight w:val="409"/>
        </w:trPr>
        <w:tc>
          <w:tcPr>
            <w:tcW w:w="709" w:type="dxa"/>
            <w:vMerge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395" w:type="dxa"/>
            <w:gridSpan w:val="8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هر فقره پروانه بهره‌برداري گروه 1و2و3</w:t>
            </w:r>
          </w:p>
        </w:tc>
        <w:tc>
          <w:tcPr>
            <w:tcW w:w="1134" w:type="dxa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2 امتياز</w:t>
            </w:r>
          </w:p>
        </w:tc>
        <w:tc>
          <w:tcPr>
            <w:tcW w:w="1418" w:type="dxa"/>
            <w:vMerge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DE66F9" w:rsidTr="00780B68">
        <w:trPr>
          <w:trHeight w:val="409"/>
        </w:trPr>
        <w:tc>
          <w:tcPr>
            <w:tcW w:w="709" w:type="dxa"/>
            <w:vMerge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395" w:type="dxa"/>
            <w:gridSpan w:val="8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سال سابقه شرکت (از زمان تاسیس)</w:t>
            </w:r>
          </w:p>
        </w:tc>
        <w:tc>
          <w:tcPr>
            <w:tcW w:w="1134" w:type="dxa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 امتیاز</w:t>
            </w:r>
          </w:p>
        </w:tc>
        <w:tc>
          <w:tcPr>
            <w:tcW w:w="1418" w:type="dxa"/>
          </w:tcPr>
          <w:p w:rsidR="00542EB1" w:rsidRPr="00D94561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4561"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542EB1" w:rsidRPr="00DE66F9" w:rsidTr="00780B68">
        <w:tc>
          <w:tcPr>
            <w:tcW w:w="709" w:type="dxa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789" w:type="dxa"/>
            <w:gridSpan w:val="10"/>
          </w:tcPr>
          <w:p w:rsidR="00542EB1" w:rsidRPr="00DE66F9" w:rsidRDefault="00542EB1" w:rsidP="00780B68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حداكثر امتياز مكسوبه</w:t>
            </w:r>
          </w:p>
        </w:tc>
        <w:tc>
          <w:tcPr>
            <w:tcW w:w="1418" w:type="dxa"/>
          </w:tcPr>
          <w:p w:rsidR="00542EB1" w:rsidRPr="00DE66F9" w:rsidRDefault="00542EB1" w:rsidP="00780B68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b/>
                <w:bCs/>
                <w:sz w:val="28"/>
                <w:szCs w:val="28"/>
                <w:rtl/>
              </w:rPr>
              <w:t>300</w:t>
            </w:r>
            <w:r w:rsidRPr="00DE66F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E66F9">
              <w:rPr>
                <w:rFonts w:cs="B Nazanin" w:hint="cs"/>
                <w:b/>
                <w:bCs/>
                <w:sz w:val="28"/>
                <w:szCs w:val="28"/>
                <w:rtl/>
              </w:rPr>
              <w:t>امتياز</w:t>
            </w:r>
          </w:p>
        </w:tc>
      </w:tr>
      <w:tr w:rsidR="00542EB1" w:rsidRPr="00DE66F9" w:rsidTr="00780B68">
        <w:trPr>
          <w:trHeight w:val="240"/>
        </w:trPr>
        <w:tc>
          <w:tcPr>
            <w:tcW w:w="709" w:type="dxa"/>
            <w:vMerge w:val="restart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4034" w:type="dxa"/>
            <w:gridSpan w:val="2"/>
            <w:vMerge w:val="restart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نحوه تعيين ظرفيت تعدد درخواست يا پروانه اكتشاف اشخاص حقوقي بطور همزمان</w:t>
            </w:r>
          </w:p>
        </w:tc>
        <w:tc>
          <w:tcPr>
            <w:tcW w:w="2415" w:type="dxa"/>
            <w:gridSpan w:val="6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گروه‌هاي 1 تا 5</w:t>
            </w:r>
          </w:p>
        </w:tc>
        <w:tc>
          <w:tcPr>
            <w:tcW w:w="3758" w:type="dxa"/>
            <w:gridSpan w:val="3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به ازاي هر 5 امتياز مكسوبه، يك پروانه اكتشاف صادر گردد.</w:t>
            </w:r>
          </w:p>
        </w:tc>
      </w:tr>
      <w:tr w:rsidR="00542EB1" w:rsidRPr="00DE66F9" w:rsidTr="00780B68">
        <w:trPr>
          <w:trHeight w:val="150"/>
        </w:trPr>
        <w:tc>
          <w:tcPr>
            <w:tcW w:w="709" w:type="dxa"/>
            <w:vMerge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34" w:type="dxa"/>
            <w:gridSpan w:val="2"/>
            <w:vMerge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گروه 6</w:t>
            </w:r>
          </w:p>
        </w:tc>
        <w:tc>
          <w:tcPr>
            <w:tcW w:w="3758" w:type="dxa"/>
            <w:gridSpan w:val="3"/>
            <w:vAlign w:val="center"/>
          </w:tcPr>
          <w:p w:rsidR="00542EB1" w:rsidRPr="00DE66F9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E66F9">
              <w:rPr>
                <w:rFonts w:cs="B Nazanin" w:hint="cs"/>
                <w:sz w:val="28"/>
                <w:szCs w:val="28"/>
                <w:rtl/>
              </w:rPr>
              <w:t>به ازاي هر 10 امتياز مكسوبه، يك پروانه اكتشاف صادر گردد.</w:t>
            </w:r>
          </w:p>
        </w:tc>
      </w:tr>
    </w:tbl>
    <w:p w:rsidR="00542EB1" w:rsidRPr="007A2517" w:rsidRDefault="00542EB1" w:rsidP="00542EB1">
      <w:pPr>
        <w:spacing w:line="204" w:lineRule="auto"/>
        <w:ind w:left="-1038" w:right="-851"/>
        <w:jc w:val="both"/>
        <w:rPr>
          <w:rFonts w:cs="B Nazanin"/>
          <w:b/>
          <w:bCs/>
          <w:sz w:val="24"/>
          <w:szCs w:val="24"/>
        </w:rPr>
      </w:pPr>
      <w:r w:rsidRPr="007A2517">
        <w:rPr>
          <w:rFonts w:cs="B Nazanin" w:hint="cs"/>
          <w:b/>
          <w:bCs/>
          <w:sz w:val="24"/>
          <w:szCs w:val="24"/>
          <w:rtl/>
        </w:rPr>
        <w:t>نكته : شركتهايي كه پيش از ابلاغ اين دستورالعمل امتياز بندي گرديده اما بر مبناي اين جدو</w:t>
      </w:r>
      <w:r>
        <w:rPr>
          <w:rFonts w:cs="B Nazanin" w:hint="cs"/>
          <w:b/>
          <w:bCs/>
          <w:sz w:val="24"/>
          <w:szCs w:val="24"/>
          <w:rtl/>
        </w:rPr>
        <w:t>ل از امتياز كمتر و بالطبع تعداد</w:t>
      </w:r>
      <w:r w:rsidRPr="007A2517">
        <w:rPr>
          <w:rFonts w:cs="B Nazanin" w:hint="cs"/>
          <w:b/>
          <w:bCs/>
          <w:sz w:val="24"/>
          <w:szCs w:val="24"/>
          <w:rtl/>
        </w:rPr>
        <w:t xml:space="preserve"> پروانه اكتشاف كمتري د</w:t>
      </w:r>
      <w:r>
        <w:rPr>
          <w:rFonts w:cs="B Nazanin" w:hint="cs"/>
          <w:b/>
          <w:bCs/>
          <w:sz w:val="24"/>
          <w:szCs w:val="24"/>
          <w:rtl/>
        </w:rPr>
        <w:t xml:space="preserve">ر زمان واحد برخوردار خواهند شد </w:t>
      </w:r>
      <w:r w:rsidRPr="007A2517">
        <w:rPr>
          <w:rFonts w:cs="B Nazanin" w:hint="cs"/>
          <w:b/>
          <w:bCs/>
          <w:sz w:val="24"/>
          <w:szCs w:val="24"/>
          <w:rtl/>
        </w:rPr>
        <w:t xml:space="preserve">تا </w:t>
      </w:r>
      <w:r>
        <w:rPr>
          <w:rFonts w:cs="B Nazanin" w:hint="cs"/>
          <w:b/>
          <w:bCs/>
          <w:sz w:val="24"/>
          <w:szCs w:val="24"/>
          <w:rtl/>
        </w:rPr>
        <w:t>زمان</w:t>
      </w:r>
      <w:r w:rsidRPr="007A2517">
        <w:rPr>
          <w:rFonts w:cs="B Nazanin" w:hint="cs"/>
          <w:b/>
          <w:bCs/>
          <w:sz w:val="24"/>
          <w:szCs w:val="24"/>
          <w:rtl/>
        </w:rPr>
        <w:t>يكه پروانه هاي اكت</w:t>
      </w:r>
      <w:r>
        <w:rPr>
          <w:rFonts w:cs="B Nazanin" w:hint="cs"/>
          <w:b/>
          <w:bCs/>
          <w:sz w:val="24"/>
          <w:szCs w:val="24"/>
          <w:rtl/>
        </w:rPr>
        <w:t>شاف نامبردگان اعتبار داشته باشد</w:t>
      </w:r>
      <w:r w:rsidRPr="007A2517">
        <w:rPr>
          <w:rFonts w:cs="B Nazanin" w:hint="cs"/>
          <w:b/>
          <w:bCs/>
          <w:sz w:val="24"/>
          <w:szCs w:val="24"/>
          <w:rtl/>
        </w:rPr>
        <w:t xml:space="preserve"> تعداد مازاد</w:t>
      </w:r>
      <w:r>
        <w:rPr>
          <w:rFonts w:cs="B Nazanin" w:hint="cs"/>
          <w:b/>
          <w:bCs/>
          <w:sz w:val="24"/>
          <w:szCs w:val="24"/>
          <w:rtl/>
        </w:rPr>
        <w:t xml:space="preserve"> پروانه ها</w:t>
      </w:r>
      <w:r w:rsidRPr="007A2517">
        <w:rPr>
          <w:rFonts w:cs="B Nazanin" w:hint="cs"/>
          <w:b/>
          <w:bCs/>
          <w:sz w:val="24"/>
          <w:szCs w:val="24"/>
          <w:rtl/>
        </w:rPr>
        <w:t xml:space="preserve"> از ظرفيت آن شركتها كسر</w:t>
      </w:r>
      <w:r>
        <w:rPr>
          <w:rFonts w:cs="B Nazanin" w:hint="cs"/>
          <w:b/>
          <w:bCs/>
          <w:sz w:val="24"/>
          <w:szCs w:val="24"/>
          <w:rtl/>
        </w:rPr>
        <w:t xml:space="preserve"> نشده و محدوده جدیدی نیز به آن ها داده</w:t>
      </w:r>
      <w:r w:rsidRPr="007A2517">
        <w:rPr>
          <w:rFonts w:cs="B Nazanin" w:hint="cs"/>
          <w:b/>
          <w:bCs/>
          <w:sz w:val="24"/>
          <w:szCs w:val="24"/>
          <w:rtl/>
        </w:rPr>
        <w:t xml:space="preserve"> نخواهد شد.</w:t>
      </w:r>
    </w:p>
    <w:p w:rsidR="00542EB1" w:rsidRDefault="00542EB1" w:rsidP="00542EB1">
      <w:pPr>
        <w:tabs>
          <w:tab w:val="left" w:pos="7920"/>
        </w:tabs>
        <w:bidi w:val="0"/>
        <w:rPr>
          <w:rFonts w:cs="B Nazanin"/>
        </w:rPr>
      </w:pPr>
    </w:p>
    <w:p w:rsidR="00542EB1" w:rsidRDefault="00542EB1" w:rsidP="00542EB1">
      <w:pPr>
        <w:tabs>
          <w:tab w:val="left" w:pos="7920"/>
        </w:tabs>
        <w:bidi w:val="0"/>
        <w:rPr>
          <w:rFonts w:cs="B Nazanin"/>
        </w:rPr>
      </w:pPr>
    </w:p>
    <w:p w:rsidR="00542EB1" w:rsidRPr="00952E72" w:rsidRDefault="00542EB1" w:rsidP="00542EB1">
      <w:pPr>
        <w:tabs>
          <w:tab w:val="left" w:pos="7920"/>
        </w:tabs>
        <w:bidi w:val="0"/>
        <w:rPr>
          <w:rFonts w:cs="B Nazanin"/>
        </w:rPr>
      </w:pPr>
    </w:p>
    <w:tbl>
      <w:tblPr>
        <w:bidiVisual/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4"/>
        <w:gridCol w:w="1292"/>
        <w:gridCol w:w="13"/>
        <w:gridCol w:w="1121"/>
        <w:gridCol w:w="993"/>
        <w:gridCol w:w="2191"/>
        <w:gridCol w:w="1211"/>
        <w:gridCol w:w="1418"/>
      </w:tblGrid>
      <w:tr w:rsidR="00542EB1" w:rsidRPr="00BA403D" w:rsidTr="00780B68">
        <w:tc>
          <w:tcPr>
            <w:tcW w:w="10632" w:type="dxa"/>
            <w:gridSpan w:val="9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b/>
                <w:bCs/>
                <w:sz w:val="28"/>
                <w:szCs w:val="28"/>
                <w:rtl/>
              </w:rPr>
              <w:t>جدول شماره 2</w:t>
            </w:r>
          </w:p>
        </w:tc>
      </w:tr>
      <w:tr w:rsidR="00542EB1" w:rsidRPr="00BA403D" w:rsidTr="00780B68">
        <w:tc>
          <w:tcPr>
            <w:tcW w:w="10632" w:type="dxa"/>
            <w:gridSpan w:val="9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جدول نحوه تعيين امتياز براي تأييد توان فني و مالي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اشخاص</w:t>
            </w:r>
            <w:r w:rsidRPr="00BA403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حقيقي</w:t>
            </w:r>
          </w:p>
        </w:tc>
      </w:tr>
      <w:tr w:rsidR="00542EB1" w:rsidRPr="00BA403D" w:rsidTr="00780B68">
        <w:tc>
          <w:tcPr>
            <w:tcW w:w="709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4110" w:type="dxa"/>
            <w:gridSpan w:val="4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شرح موضوع</w:t>
            </w:r>
          </w:p>
        </w:tc>
        <w:tc>
          <w:tcPr>
            <w:tcW w:w="4395" w:type="dxa"/>
            <w:gridSpan w:val="3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مشخصات</w:t>
            </w:r>
          </w:p>
        </w:tc>
        <w:tc>
          <w:tcPr>
            <w:tcW w:w="1418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حداكثر امتياز</w:t>
            </w:r>
          </w:p>
        </w:tc>
      </w:tr>
      <w:tr w:rsidR="00542EB1" w:rsidRPr="00BA403D" w:rsidTr="00780B68">
        <w:trPr>
          <w:trHeight w:val="723"/>
        </w:trPr>
        <w:tc>
          <w:tcPr>
            <w:tcW w:w="709" w:type="dxa"/>
            <w:vMerge w:val="restart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684" w:type="dxa"/>
            <w:vMerge w:val="restart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b/>
                <w:bCs/>
                <w:sz w:val="28"/>
                <w:szCs w:val="28"/>
                <w:rtl/>
              </w:rPr>
              <w:t>ارزيابي توان مالي</w:t>
            </w:r>
          </w:p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A403D">
              <w:rPr>
                <w:rFonts w:cs="B Nazanin" w:hint="cs"/>
                <w:sz w:val="20"/>
                <w:szCs w:val="20"/>
                <w:rtl/>
              </w:rPr>
              <w:t>(مجموع گردش مالي يكساله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بر اساس صورتهاي بانكي</w:t>
            </w:r>
            <w:r w:rsidRPr="00BA403D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292" w:type="dxa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ميليون ريال</w:t>
            </w:r>
          </w:p>
        </w:tc>
        <w:tc>
          <w:tcPr>
            <w:tcW w:w="1134" w:type="dxa"/>
            <w:gridSpan w:val="2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600-500</w:t>
            </w:r>
          </w:p>
        </w:tc>
        <w:tc>
          <w:tcPr>
            <w:tcW w:w="4395" w:type="dxa"/>
            <w:gridSpan w:val="3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بيش از 600</w:t>
            </w:r>
          </w:p>
        </w:tc>
        <w:tc>
          <w:tcPr>
            <w:tcW w:w="1418" w:type="dxa"/>
            <w:vMerge w:val="restart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35</w:t>
            </w:r>
          </w:p>
        </w:tc>
      </w:tr>
      <w:tr w:rsidR="00542EB1" w:rsidRPr="00BA403D" w:rsidTr="00780B68">
        <w:trPr>
          <w:trHeight w:val="554"/>
        </w:trPr>
        <w:tc>
          <w:tcPr>
            <w:tcW w:w="709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4" w:type="dxa"/>
            <w:vMerge/>
          </w:tcPr>
          <w:p w:rsidR="00542EB1" w:rsidRPr="00BA403D" w:rsidRDefault="00542EB1" w:rsidP="00780B68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2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  <w:tc>
          <w:tcPr>
            <w:tcW w:w="1134" w:type="dxa"/>
            <w:gridSpan w:val="2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395" w:type="dxa"/>
            <w:gridSpan w:val="3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ازاء هر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00 ميليون ريال ، يك امتياز</w:t>
            </w:r>
          </w:p>
        </w:tc>
        <w:tc>
          <w:tcPr>
            <w:tcW w:w="1418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BA403D" w:rsidTr="00780B68">
        <w:trPr>
          <w:trHeight w:val="405"/>
        </w:trPr>
        <w:tc>
          <w:tcPr>
            <w:tcW w:w="709" w:type="dxa"/>
            <w:vMerge w:val="restart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684" w:type="dxa"/>
            <w:vMerge w:val="restart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b/>
                <w:bCs/>
                <w:sz w:val="28"/>
                <w:szCs w:val="28"/>
                <w:rtl/>
              </w:rPr>
              <w:t>ارزيابي دانش فني</w:t>
            </w:r>
          </w:p>
        </w:tc>
        <w:tc>
          <w:tcPr>
            <w:tcW w:w="5610" w:type="dxa"/>
            <w:gridSpan w:val="5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دارندگان پروانه اشتغال پايه ارشد نظام مهندسي معدن</w:t>
            </w:r>
          </w:p>
        </w:tc>
        <w:tc>
          <w:tcPr>
            <w:tcW w:w="1211" w:type="dxa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15 امتياز</w:t>
            </w:r>
          </w:p>
        </w:tc>
        <w:tc>
          <w:tcPr>
            <w:tcW w:w="1418" w:type="dxa"/>
            <w:vMerge w:val="restart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542EB1" w:rsidRPr="00BA403D" w:rsidTr="00780B68">
        <w:trPr>
          <w:trHeight w:val="303"/>
        </w:trPr>
        <w:tc>
          <w:tcPr>
            <w:tcW w:w="709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4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10" w:type="dxa"/>
            <w:gridSpan w:val="5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دارندگان پروانه اشتغال پايه يك نظام مهندسي معدن</w:t>
            </w:r>
          </w:p>
        </w:tc>
        <w:tc>
          <w:tcPr>
            <w:tcW w:w="1211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12 امتياز</w:t>
            </w:r>
          </w:p>
        </w:tc>
        <w:tc>
          <w:tcPr>
            <w:tcW w:w="1418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BA403D" w:rsidTr="00780B68">
        <w:trPr>
          <w:trHeight w:val="330"/>
        </w:trPr>
        <w:tc>
          <w:tcPr>
            <w:tcW w:w="709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4" w:type="dxa"/>
            <w:vMerge/>
          </w:tcPr>
          <w:p w:rsidR="00542EB1" w:rsidRPr="00BA403D" w:rsidRDefault="00542EB1" w:rsidP="00780B68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10" w:type="dxa"/>
            <w:gridSpan w:val="5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دارندگان پروانه اشتغال پايه دو نظام مهندسي معدن</w:t>
            </w:r>
          </w:p>
        </w:tc>
        <w:tc>
          <w:tcPr>
            <w:tcW w:w="1211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10 امتياز</w:t>
            </w:r>
          </w:p>
        </w:tc>
        <w:tc>
          <w:tcPr>
            <w:tcW w:w="1418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BA403D" w:rsidTr="00780B68">
        <w:trPr>
          <w:trHeight w:val="195"/>
        </w:trPr>
        <w:tc>
          <w:tcPr>
            <w:tcW w:w="709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4" w:type="dxa"/>
            <w:vMerge/>
          </w:tcPr>
          <w:p w:rsidR="00542EB1" w:rsidRPr="00BA403D" w:rsidRDefault="00542EB1" w:rsidP="00780B68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10" w:type="dxa"/>
            <w:gridSpan w:val="5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دارندگان پروانه اشتغال پايه سه نظام مهندسي معدن</w:t>
            </w:r>
          </w:p>
        </w:tc>
        <w:tc>
          <w:tcPr>
            <w:tcW w:w="1211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8 امتياز</w:t>
            </w:r>
          </w:p>
        </w:tc>
        <w:tc>
          <w:tcPr>
            <w:tcW w:w="1418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BA403D" w:rsidTr="00780B68">
        <w:trPr>
          <w:trHeight w:val="195"/>
        </w:trPr>
        <w:tc>
          <w:tcPr>
            <w:tcW w:w="709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4" w:type="dxa"/>
            <w:vMerge/>
          </w:tcPr>
          <w:p w:rsidR="00542EB1" w:rsidRPr="00BA403D" w:rsidRDefault="00542EB1" w:rsidP="00780B68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821" w:type="dxa"/>
            <w:gridSpan w:val="6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افراد باتخصص رشته هاي اصلي بدون داشتن پروانه اشتغال</w:t>
            </w:r>
          </w:p>
        </w:tc>
        <w:tc>
          <w:tcPr>
            <w:tcW w:w="1418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BA403D" w:rsidTr="00780B68">
        <w:trPr>
          <w:trHeight w:val="140"/>
        </w:trPr>
        <w:tc>
          <w:tcPr>
            <w:tcW w:w="709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4" w:type="dxa"/>
            <w:vMerge/>
          </w:tcPr>
          <w:p w:rsidR="00542EB1" w:rsidRPr="00BA403D" w:rsidRDefault="00542EB1" w:rsidP="00780B68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05" w:type="dxa"/>
            <w:gridSpan w:val="2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دكترا و بالاتر</w:t>
            </w:r>
          </w:p>
        </w:tc>
        <w:tc>
          <w:tcPr>
            <w:tcW w:w="2114" w:type="dxa"/>
            <w:gridSpan w:val="2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فوق ليسانس</w:t>
            </w:r>
          </w:p>
        </w:tc>
        <w:tc>
          <w:tcPr>
            <w:tcW w:w="2191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ليسانس </w:t>
            </w:r>
          </w:p>
        </w:tc>
        <w:tc>
          <w:tcPr>
            <w:tcW w:w="1211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فوق ديپلم</w:t>
            </w:r>
          </w:p>
        </w:tc>
        <w:tc>
          <w:tcPr>
            <w:tcW w:w="1418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BA403D" w:rsidTr="00780B68">
        <w:trPr>
          <w:trHeight w:val="210"/>
        </w:trPr>
        <w:tc>
          <w:tcPr>
            <w:tcW w:w="709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4" w:type="dxa"/>
            <w:vMerge/>
          </w:tcPr>
          <w:p w:rsidR="00542EB1" w:rsidRPr="00BA403D" w:rsidRDefault="00542EB1" w:rsidP="00780B68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8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BA403D" w:rsidTr="00780B68">
        <w:trPr>
          <w:trHeight w:val="498"/>
        </w:trPr>
        <w:tc>
          <w:tcPr>
            <w:tcW w:w="709" w:type="dxa"/>
            <w:vMerge w:val="restart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684" w:type="dxa"/>
            <w:vMerge w:val="restart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b/>
                <w:bCs/>
                <w:sz w:val="28"/>
                <w:szCs w:val="28"/>
                <w:rtl/>
              </w:rPr>
              <w:t>ارزيابي تجربي</w:t>
            </w:r>
          </w:p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10" w:type="dxa"/>
            <w:gridSpan w:val="5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هر فقره گواهي كشف گروه 6</w:t>
            </w:r>
          </w:p>
        </w:tc>
        <w:tc>
          <w:tcPr>
            <w:tcW w:w="1211" w:type="dxa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5 امتياز</w:t>
            </w:r>
          </w:p>
        </w:tc>
        <w:tc>
          <w:tcPr>
            <w:tcW w:w="1418" w:type="dxa"/>
            <w:vMerge w:val="restart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</w:tr>
      <w:tr w:rsidR="00542EB1" w:rsidRPr="00BA403D" w:rsidTr="00780B68">
        <w:trPr>
          <w:trHeight w:val="615"/>
        </w:trPr>
        <w:tc>
          <w:tcPr>
            <w:tcW w:w="709" w:type="dxa"/>
            <w:vMerge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4" w:type="dxa"/>
            <w:vMerge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10" w:type="dxa"/>
            <w:gridSpan w:val="5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هر فقره گواهي كشف گروه 4 و 5</w:t>
            </w:r>
          </w:p>
        </w:tc>
        <w:tc>
          <w:tcPr>
            <w:tcW w:w="1211" w:type="dxa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3 امتياز</w:t>
            </w:r>
          </w:p>
        </w:tc>
        <w:tc>
          <w:tcPr>
            <w:tcW w:w="1418" w:type="dxa"/>
            <w:vMerge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BA403D" w:rsidTr="00780B68">
        <w:trPr>
          <w:trHeight w:val="525"/>
        </w:trPr>
        <w:tc>
          <w:tcPr>
            <w:tcW w:w="709" w:type="dxa"/>
            <w:vMerge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4" w:type="dxa"/>
            <w:vMerge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10" w:type="dxa"/>
            <w:gridSpan w:val="5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هر فقره گواهي كشف گروه 1و2و3</w:t>
            </w:r>
          </w:p>
        </w:tc>
        <w:tc>
          <w:tcPr>
            <w:tcW w:w="1211" w:type="dxa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2 امتياز</w:t>
            </w:r>
          </w:p>
        </w:tc>
        <w:tc>
          <w:tcPr>
            <w:tcW w:w="1418" w:type="dxa"/>
            <w:vMerge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BA403D" w:rsidTr="00780B68">
        <w:trPr>
          <w:trHeight w:val="525"/>
        </w:trPr>
        <w:tc>
          <w:tcPr>
            <w:tcW w:w="709" w:type="dxa"/>
            <w:vMerge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4" w:type="dxa"/>
            <w:vMerge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10" w:type="dxa"/>
            <w:gridSpan w:val="5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هر فقره پروانه بهره‌برداري گروه 6</w:t>
            </w:r>
          </w:p>
        </w:tc>
        <w:tc>
          <w:tcPr>
            <w:tcW w:w="1211" w:type="dxa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5 امتياز</w:t>
            </w:r>
          </w:p>
        </w:tc>
        <w:tc>
          <w:tcPr>
            <w:tcW w:w="1418" w:type="dxa"/>
            <w:vMerge w:val="restart"/>
            <w:vAlign w:val="center"/>
          </w:tcPr>
          <w:p w:rsidR="00542EB1" w:rsidRPr="00BA403D" w:rsidRDefault="00542EB1" w:rsidP="00780B6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</w:tr>
      <w:tr w:rsidR="00542EB1" w:rsidRPr="00BA403D" w:rsidTr="00780B68">
        <w:trPr>
          <w:trHeight w:val="465"/>
        </w:trPr>
        <w:tc>
          <w:tcPr>
            <w:tcW w:w="709" w:type="dxa"/>
            <w:vMerge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4" w:type="dxa"/>
            <w:vMerge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10" w:type="dxa"/>
            <w:gridSpan w:val="5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هر فقره پروانه بهره‌برداري گروه 4 و 5</w:t>
            </w:r>
          </w:p>
        </w:tc>
        <w:tc>
          <w:tcPr>
            <w:tcW w:w="1211" w:type="dxa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3 امتياز</w:t>
            </w:r>
          </w:p>
        </w:tc>
        <w:tc>
          <w:tcPr>
            <w:tcW w:w="1418" w:type="dxa"/>
            <w:vMerge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BA403D" w:rsidTr="00780B68">
        <w:trPr>
          <w:trHeight w:val="435"/>
        </w:trPr>
        <w:tc>
          <w:tcPr>
            <w:tcW w:w="709" w:type="dxa"/>
            <w:vMerge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4" w:type="dxa"/>
            <w:vMerge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10" w:type="dxa"/>
            <w:gridSpan w:val="5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هر فقره پروانه بهره‌برداري گروه 1و2و3</w:t>
            </w:r>
          </w:p>
        </w:tc>
        <w:tc>
          <w:tcPr>
            <w:tcW w:w="1211" w:type="dxa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2 امتياز</w:t>
            </w:r>
          </w:p>
        </w:tc>
        <w:tc>
          <w:tcPr>
            <w:tcW w:w="1418" w:type="dxa"/>
            <w:vMerge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2EB1" w:rsidRPr="00BA403D" w:rsidTr="00780B68">
        <w:tc>
          <w:tcPr>
            <w:tcW w:w="709" w:type="dxa"/>
          </w:tcPr>
          <w:p w:rsidR="00542EB1" w:rsidRPr="00BA403D" w:rsidRDefault="00542EB1" w:rsidP="00780B68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505" w:type="dxa"/>
            <w:gridSpan w:val="7"/>
          </w:tcPr>
          <w:p w:rsidR="00542EB1" w:rsidRPr="00BA403D" w:rsidRDefault="00542EB1" w:rsidP="00780B68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حداكثر امتياز مكسوبه</w:t>
            </w:r>
          </w:p>
        </w:tc>
        <w:tc>
          <w:tcPr>
            <w:tcW w:w="1418" w:type="dxa"/>
          </w:tcPr>
          <w:p w:rsidR="00542EB1" w:rsidRPr="00BA403D" w:rsidRDefault="00542EB1" w:rsidP="00780B68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sz w:val="28"/>
                <w:szCs w:val="28"/>
                <w:rtl/>
              </w:rPr>
              <w:t>100 امتياز</w:t>
            </w:r>
          </w:p>
        </w:tc>
      </w:tr>
    </w:tbl>
    <w:p w:rsidR="00542EB1" w:rsidRDefault="00542EB1" w:rsidP="00542EB1">
      <w:pPr>
        <w:bidi w:val="0"/>
        <w:rPr>
          <w:rFonts w:cs="B Nazanin"/>
          <w:rtl/>
        </w:rPr>
      </w:pPr>
    </w:p>
    <w:p w:rsidR="00542EB1" w:rsidRDefault="00542EB1" w:rsidP="00542EB1">
      <w:pPr>
        <w:bidi w:val="0"/>
        <w:rPr>
          <w:rFonts w:cs="B Nazanin"/>
          <w:rtl/>
        </w:rPr>
      </w:pPr>
    </w:p>
    <w:p w:rsidR="00542EB1" w:rsidRDefault="00542EB1" w:rsidP="00542EB1">
      <w:pPr>
        <w:bidi w:val="0"/>
        <w:rPr>
          <w:rFonts w:cs="B Nazanin"/>
          <w:rtl/>
        </w:rPr>
      </w:pPr>
    </w:p>
    <w:p w:rsidR="00542EB1" w:rsidRDefault="00542EB1" w:rsidP="00542EB1">
      <w:pPr>
        <w:bidi w:val="0"/>
        <w:rPr>
          <w:rFonts w:cs="B Nazanin"/>
          <w:rtl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542EB1" w:rsidTr="00780B68">
        <w:trPr>
          <w:trHeight w:val="821"/>
        </w:trPr>
        <w:tc>
          <w:tcPr>
            <w:tcW w:w="10632" w:type="dxa"/>
            <w:tcBorders>
              <w:top w:val="threeDEmboss" w:sz="36" w:space="0" w:color="auto"/>
              <w:left w:val="threeDEmboss" w:sz="36" w:space="0" w:color="auto"/>
              <w:bottom w:val="threeDEmboss" w:sz="36" w:space="0" w:color="auto"/>
              <w:right w:val="threeDEmboss" w:sz="36" w:space="0" w:color="auto"/>
            </w:tcBorders>
            <w:shd w:val="clear" w:color="auto" w:fill="auto"/>
          </w:tcPr>
          <w:p w:rsidR="00542EB1" w:rsidRPr="007E0F63" w:rsidRDefault="00542EB1" w:rsidP="00780B68">
            <w:pPr>
              <w:spacing w:line="240" w:lineRule="auto"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7E0F63">
              <w:rPr>
                <w:rFonts w:cs="B Nazanin" w:hint="cs"/>
                <w:b/>
                <w:bCs/>
                <w:sz w:val="26"/>
                <w:szCs w:val="26"/>
                <w:rtl/>
              </w:rPr>
              <w:t>نكته : به منظور ثبت محدوده هاي اكتشافي و انتقال پروانه هاي اكتشاف توسط اشخاص حقيقي و حقوقي ، براي مواد معدني گروههاي 1 تا 5 كسب حداقل 5 امتياز و براي مواد معدني گروه 6 كسب حداقل 10 امتياز وفق جداول مربوطه الزامي است.</w:t>
            </w:r>
          </w:p>
        </w:tc>
      </w:tr>
    </w:tbl>
    <w:p w:rsidR="00542EB1" w:rsidRDefault="00542EB1" w:rsidP="00542EB1">
      <w:pPr>
        <w:bidi w:val="0"/>
        <w:rPr>
          <w:rFonts w:cs="B Nazanin"/>
          <w:rtl/>
        </w:rPr>
      </w:pPr>
    </w:p>
    <w:p w:rsidR="00542EB1" w:rsidRDefault="00542EB1" w:rsidP="00542EB1">
      <w:pPr>
        <w:bidi w:val="0"/>
        <w:rPr>
          <w:rFonts w:cs="B Nazanin"/>
          <w:rtl/>
        </w:rPr>
      </w:pPr>
    </w:p>
    <w:p w:rsidR="00542EB1" w:rsidRDefault="00542EB1" w:rsidP="00542EB1">
      <w:pPr>
        <w:bidi w:val="0"/>
        <w:rPr>
          <w:rFonts w:cs="B Nazanin"/>
          <w:rtl/>
        </w:rPr>
      </w:pPr>
    </w:p>
    <w:p w:rsidR="00542EB1" w:rsidRDefault="0061417A" w:rsidP="00542EB1">
      <w:pPr>
        <w:bidi w:val="0"/>
        <w:rPr>
          <w:rFonts w:cs="B Nazanin"/>
          <w:rtl/>
        </w:rPr>
      </w:pPr>
      <w:r>
        <w:rPr>
          <w:rFonts w:cs="B Nazanin"/>
          <w:noProof/>
          <w:rtl/>
        </w:rPr>
        <w:lastRenderedPageBreak/>
        <w:pict>
          <v:rect id="_x0000_s1026" style="position:absolute;margin-left:-50.25pt;margin-top:-2.1pt;width:548.25pt;height:774.75pt;z-index:-251660288" strokeweight="1.5pt">
            <w10:wrap anchorx="page"/>
          </v:rect>
        </w:pict>
      </w:r>
    </w:p>
    <w:p w:rsidR="00542EB1" w:rsidRDefault="00542EB1" w:rsidP="00542EB1">
      <w:pPr>
        <w:bidi w:val="0"/>
        <w:rPr>
          <w:rFonts w:cs="B Nazanin"/>
          <w:rtl/>
        </w:rPr>
      </w:pPr>
    </w:p>
    <w:p w:rsidR="00542EB1" w:rsidRPr="00CD23DF" w:rsidRDefault="00542EB1" w:rsidP="00542EB1">
      <w:pPr>
        <w:bidi w:val="0"/>
        <w:rPr>
          <w:rFonts w:cs="B Nazanin"/>
          <w:rtl/>
        </w:rPr>
      </w:pPr>
    </w:p>
    <w:tbl>
      <w:tblPr>
        <w:bidiVisual/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0"/>
        <w:gridCol w:w="1635"/>
        <w:gridCol w:w="2310"/>
        <w:gridCol w:w="2457"/>
      </w:tblGrid>
      <w:tr w:rsidR="00542EB1" w:rsidRPr="00BA403D" w:rsidTr="00780B68">
        <w:tc>
          <w:tcPr>
            <w:tcW w:w="10632" w:type="dxa"/>
            <w:gridSpan w:val="4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b/>
                <w:bCs/>
                <w:sz w:val="28"/>
                <w:szCs w:val="28"/>
                <w:rtl/>
              </w:rPr>
              <w:t>جدول شماره 3</w:t>
            </w:r>
          </w:p>
        </w:tc>
      </w:tr>
      <w:tr w:rsidR="00542EB1" w:rsidRPr="00BA403D" w:rsidTr="00780B68">
        <w:trPr>
          <w:trHeight w:val="495"/>
        </w:trPr>
        <w:tc>
          <w:tcPr>
            <w:tcW w:w="4230" w:type="dxa"/>
            <w:vMerge w:val="restart"/>
            <w:vAlign w:val="center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b/>
                <w:bCs/>
                <w:sz w:val="26"/>
                <w:szCs w:val="26"/>
                <w:rtl/>
              </w:rPr>
              <w:t>حداقل امتياز لازم براي تأييد توان فني و مالي مزايده‌گرا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 حقيقي و حقوقي </w:t>
            </w:r>
          </w:p>
        </w:tc>
        <w:tc>
          <w:tcPr>
            <w:tcW w:w="1635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گروه‌هاي مواد معدني</w:t>
            </w:r>
          </w:p>
        </w:tc>
        <w:tc>
          <w:tcPr>
            <w:tcW w:w="2310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كليه محدوده‌‌هاي اكتشافي اعم از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بلامعارض و</w:t>
            </w: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پروانه اكتشاف</w:t>
            </w:r>
          </w:p>
        </w:tc>
        <w:tc>
          <w:tcPr>
            <w:tcW w:w="2457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گواهي كشف، دپوي مواد معدني، معادن متروكه و پروانه بهره‌برداري</w:t>
            </w:r>
          </w:p>
        </w:tc>
      </w:tr>
      <w:tr w:rsidR="00542EB1" w:rsidRPr="00BA403D" w:rsidTr="00780B68">
        <w:trPr>
          <w:trHeight w:val="323"/>
        </w:trPr>
        <w:tc>
          <w:tcPr>
            <w:tcW w:w="4230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35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1 و2 و 3</w:t>
            </w:r>
          </w:p>
        </w:tc>
        <w:tc>
          <w:tcPr>
            <w:tcW w:w="2310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57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542EB1" w:rsidRPr="00BA403D" w:rsidTr="00780B68">
        <w:trPr>
          <w:trHeight w:val="360"/>
        </w:trPr>
        <w:tc>
          <w:tcPr>
            <w:tcW w:w="4230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35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4 و 5</w:t>
            </w:r>
          </w:p>
        </w:tc>
        <w:tc>
          <w:tcPr>
            <w:tcW w:w="2310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57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542EB1" w:rsidRPr="00BA403D" w:rsidTr="00780B68">
        <w:trPr>
          <w:trHeight w:val="180"/>
        </w:trPr>
        <w:tc>
          <w:tcPr>
            <w:tcW w:w="4230" w:type="dxa"/>
            <w:vMerge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35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6</w:t>
            </w:r>
          </w:p>
        </w:tc>
        <w:tc>
          <w:tcPr>
            <w:tcW w:w="2310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57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542EB1" w:rsidRDefault="00542EB1" w:rsidP="00542EB1">
      <w:pPr>
        <w:jc w:val="both"/>
        <w:rPr>
          <w:rFonts w:cs="B Nazanin"/>
          <w:sz w:val="28"/>
          <w:szCs w:val="28"/>
          <w:rtl/>
        </w:rPr>
      </w:pPr>
    </w:p>
    <w:p w:rsidR="00542EB1" w:rsidRDefault="00542EB1" w:rsidP="00542EB1">
      <w:pPr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براي شركت در مزايده معادن بزرگ ، كسب حداقل 150 امتياز ضروري است.                                 </w:t>
      </w:r>
    </w:p>
    <w:p w:rsidR="00542EB1" w:rsidRDefault="00542EB1" w:rsidP="00542EB1">
      <w:pPr>
        <w:ind w:left="360"/>
        <w:jc w:val="both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sz w:val="28"/>
          <w:szCs w:val="28"/>
          <w:rtl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چنانچه </w:t>
      </w:r>
      <w:r w:rsidRPr="00952E72">
        <w:rPr>
          <w:rFonts w:cs="B Nazanin" w:hint="cs"/>
          <w:sz w:val="28"/>
          <w:szCs w:val="28"/>
          <w:rtl/>
        </w:rPr>
        <w:t>سازمان استان</w:t>
      </w:r>
      <w:r>
        <w:rPr>
          <w:rFonts w:cs="B Nazanin" w:hint="cs"/>
          <w:sz w:val="28"/>
          <w:szCs w:val="28"/>
          <w:rtl/>
        </w:rPr>
        <w:t xml:space="preserve"> برای برخی از معادن فلزي،</w:t>
      </w:r>
      <w:r w:rsidRPr="00952E7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ارقام جدول فوق را کافی نداند می تواند </w:t>
      </w:r>
      <w:r w:rsidRPr="00952E72">
        <w:rPr>
          <w:rFonts w:cs="B Nazanin" w:hint="cs"/>
          <w:sz w:val="28"/>
          <w:szCs w:val="28"/>
          <w:rtl/>
        </w:rPr>
        <w:t>با هماهنگي معاون</w:t>
      </w:r>
      <w:r>
        <w:rPr>
          <w:rFonts w:cs="B Nazanin" w:hint="cs"/>
          <w:sz w:val="28"/>
          <w:szCs w:val="28"/>
          <w:rtl/>
        </w:rPr>
        <w:t>ت امور معادن و صنايع معدني</w:t>
      </w:r>
      <w:r w:rsidRPr="00952E72">
        <w:rPr>
          <w:rFonts w:cs="B Nazanin" w:hint="cs"/>
          <w:sz w:val="28"/>
          <w:szCs w:val="28"/>
          <w:rtl/>
        </w:rPr>
        <w:t xml:space="preserve"> حداقل امتياز مذكور را با ارقام بيشتري لحاظ نمايد.</w: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</w:t>
      </w:r>
    </w:p>
    <w:p w:rsidR="00542EB1" w:rsidRDefault="00542EB1" w:rsidP="00542EB1">
      <w:pPr>
        <w:spacing w:line="288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:rsidR="00542EB1" w:rsidRDefault="00542EB1" w:rsidP="00542EB1">
      <w:pPr>
        <w:spacing w:line="288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:rsidR="00542EB1" w:rsidRPr="0053643F" w:rsidRDefault="00542EB1" w:rsidP="00542EB1">
      <w:pPr>
        <w:spacing w:line="288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53643F">
        <w:rPr>
          <w:rFonts w:cs="B Nazanin" w:hint="cs"/>
          <w:b/>
          <w:bCs/>
          <w:sz w:val="28"/>
          <w:szCs w:val="28"/>
          <w:u w:val="single"/>
          <w:rtl/>
        </w:rPr>
        <w:t>*نحوه تعيين مبلغ تضمين محدوده‌هاي معدني و اكتشافي:</w:t>
      </w:r>
    </w:p>
    <w:p w:rsidR="00542EB1" w:rsidRPr="00952E72" w:rsidRDefault="00542EB1" w:rsidP="00542EB1">
      <w:pPr>
        <w:spacing w:line="288" w:lineRule="auto"/>
        <w:jc w:val="both"/>
        <w:rPr>
          <w:rFonts w:cs="B Nazanin"/>
          <w:sz w:val="28"/>
          <w:szCs w:val="28"/>
          <w:rtl/>
        </w:rPr>
      </w:pPr>
      <w:r w:rsidRPr="00952E72">
        <w:rPr>
          <w:rFonts w:cs="B Nazanin" w:hint="cs"/>
          <w:sz w:val="28"/>
          <w:szCs w:val="28"/>
          <w:rtl/>
        </w:rPr>
        <w:t>1- درخصوص مبلغ تضمين محدوده‌ها</w:t>
      </w:r>
      <w:r>
        <w:rPr>
          <w:rFonts w:cs="B Nazanin" w:hint="cs"/>
          <w:sz w:val="28"/>
          <w:szCs w:val="28"/>
          <w:rtl/>
        </w:rPr>
        <w:t>ي</w:t>
      </w:r>
      <w:r w:rsidRPr="00952E72">
        <w:rPr>
          <w:rFonts w:cs="B Nazanin" w:hint="cs"/>
          <w:sz w:val="28"/>
          <w:szCs w:val="28"/>
          <w:rtl/>
        </w:rPr>
        <w:t xml:space="preserve"> پروانه بهره‌برداري، گواهي كشف و دپوهاي مواد معدني مشمول مزايده، وفق مفاد بند الف ماده 77 آئين نامه اجرايي قانون معادن اقدام گردد.</w:t>
      </w:r>
    </w:p>
    <w:p w:rsidR="00542EB1" w:rsidRPr="00952E72" w:rsidRDefault="00542EB1" w:rsidP="00542EB1">
      <w:pPr>
        <w:spacing w:line="288" w:lineRule="auto"/>
        <w:jc w:val="both"/>
        <w:rPr>
          <w:rFonts w:cs="B Nazanin"/>
          <w:sz w:val="28"/>
          <w:szCs w:val="28"/>
          <w:rtl/>
        </w:rPr>
      </w:pPr>
      <w:r w:rsidRPr="00952E72">
        <w:rPr>
          <w:rFonts w:cs="B Nazanin" w:hint="cs"/>
          <w:sz w:val="28"/>
          <w:szCs w:val="28"/>
          <w:rtl/>
        </w:rPr>
        <w:t>2- درخصوص مبلغ تضمين محدوده‌هاي بلامعارض، پروانه‌هاي اكتشاف و معادن متروكه به شرح</w:t>
      </w:r>
      <w:r>
        <w:rPr>
          <w:rFonts w:cs="B Nazanin" w:hint="cs"/>
          <w:sz w:val="28"/>
          <w:szCs w:val="28"/>
          <w:rtl/>
        </w:rPr>
        <w:t xml:space="preserve"> ذيل اقدام گردد (براي سال 1393) :</w:t>
      </w:r>
    </w:p>
    <w:tbl>
      <w:tblPr>
        <w:bidiVisual/>
        <w:tblW w:w="5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3"/>
        <w:gridCol w:w="3969"/>
      </w:tblGrid>
      <w:tr w:rsidR="00542EB1" w:rsidRPr="00BA403D" w:rsidTr="00780B68">
        <w:trPr>
          <w:trHeight w:val="495"/>
          <w:jc w:val="center"/>
        </w:trPr>
        <w:tc>
          <w:tcPr>
            <w:tcW w:w="1763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گروه‌ مواد معدني</w:t>
            </w:r>
          </w:p>
        </w:tc>
        <w:tc>
          <w:tcPr>
            <w:tcW w:w="3969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مبلغ تضمين شركت در مزايده (ميليون ريال)</w:t>
            </w:r>
          </w:p>
        </w:tc>
      </w:tr>
      <w:tr w:rsidR="00542EB1" w:rsidRPr="00BA403D" w:rsidTr="00780B68">
        <w:trPr>
          <w:trHeight w:val="319"/>
          <w:jc w:val="center"/>
        </w:trPr>
        <w:tc>
          <w:tcPr>
            <w:tcW w:w="1763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>1 و2 و 3</w:t>
            </w:r>
          </w:p>
        </w:tc>
        <w:tc>
          <w:tcPr>
            <w:tcW w:w="3969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  <w:tr w:rsidR="00542EB1" w:rsidRPr="00BA403D" w:rsidTr="00780B68">
        <w:trPr>
          <w:trHeight w:val="341"/>
          <w:jc w:val="center"/>
        </w:trPr>
        <w:tc>
          <w:tcPr>
            <w:tcW w:w="1763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 و 5</w:t>
            </w:r>
          </w:p>
        </w:tc>
        <w:tc>
          <w:tcPr>
            <w:tcW w:w="3969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542EB1" w:rsidRPr="00BA403D" w:rsidTr="00780B68">
        <w:trPr>
          <w:trHeight w:val="180"/>
          <w:jc w:val="center"/>
        </w:trPr>
        <w:tc>
          <w:tcPr>
            <w:tcW w:w="1763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40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6</w:t>
            </w:r>
          </w:p>
        </w:tc>
        <w:tc>
          <w:tcPr>
            <w:tcW w:w="3969" w:type="dxa"/>
          </w:tcPr>
          <w:p w:rsidR="00542EB1" w:rsidRPr="00BA403D" w:rsidRDefault="00542EB1" w:rsidP="00780B6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150</w:t>
            </w:r>
          </w:p>
        </w:tc>
      </w:tr>
    </w:tbl>
    <w:p w:rsidR="00542EB1" w:rsidRDefault="00542EB1" w:rsidP="00542EB1">
      <w:pPr>
        <w:spacing w:line="288" w:lineRule="auto"/>
        <w:ind w:left="720"/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:rsidR="00542EB1" w:rsidRDefault="00542EB1" w:rsidP="00542EB1">
      <w:pPr>
        <w:spacing w:line="288" w:lineRule="auto"/>
        <w:ind w:left="720"/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:rsidR="00542EB1" w:rsidRDefault="00542EB1" w:rsidP="00542EB1">
      <w:pPr>
        <w:spacing w:line="288" w:lineRule="auto"/>
        <w:ind w:left="720"/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:rsidR="00542EB1" w:rsidRDefault="00542EB1" w:rsidP="00542EB1">
      <w:pPr>
        <w:spacing w:line="288" w:lineRule="auto"/>
        <w:ind w:left="720"/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:rsidR="00542EB1" w:rsidRDefault="0061417A" w:rsidP="00542EB1">
      <w:pPr>
        <w:spacing w:line="288" w:lineRule="auto"/>
        <w:ind w:left="720"/>
        <w:jc w:val="both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lastRenderedPageBreak/>
        <w:pict>
          <v:rect id="_x0000_s1027" style="position:absolute;left:0;text-align:left;margin-left:-38.25pt;margin-top:9.9pt;width:533.25pt;height:774.75pt;z-index:-251659264" strokeweight="1.5pt">
            <w10:wrap anchorx="page"/>
          </v:rect>
        </w:pict>
      </w:r>
    </w:p>
    <w:p w:rsidR="00542EB1" w:rsidRDefault="00542EB1" w:rsidP="00542EB1">
      <w:pPr>
        <w:spacing w:line="288" w:lineRule="auto"/>
        <w:ind w:left="720"/>
        <w:jc w:val="both"/>
        <w:rPr>
          <w:rFonts w:cs="B Nazanin"/>
          <w:b/>
          <w:bCs/>
          <w:sz w:val="28"/>
          <w:szCs w:val="28"/>
          <w:u w:val="single"/>
        </w:rPr>
      </w:pPr>
    </w:p>
    <w:p w:rsidR="00542EB1" w:rsidRPr="00420430" w:rsidRDefault="00542EB1" w:rsidP="00542EB1">
      <w:pPr>
        <w:numPr>
          <w:ilvl w:val="0"/>
          <w:numId w:val="3"/>
        </w:numPr>
        <w:spacing w:line="288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4631ED">
        <w:rPr>
          <w:rFonts w:cs="B Nazanin" w:hint="cs"/>
          <w:b/>
          <w:bCs/>
          <w:sz w:val="28"/>
          <w:szCs w:val="28"/>
          <w:u w:val="single"/>
          <w:rtl/>
        </w:rPr>
        <w:t>رعايت موارد ذيل در اجراي مفاد اين دستورالعمل الزاميست :</w:t>
      </w:r>
      <w:r w:rsidRPr="00420430">
        <w:rPr>
          <w:rFonts w:cs="B Nazanin" w:hint="cs"/>
          <w:sz w:val="28"/>
          <w:szCs w:val="28"/>
          <w:rtl/>
        </w:rPr>
        <w:t xml:space="preserve"> </w:t>
      </w:r>
    </w:p>
    <w:p w:rsidR="00542EB1" w:rsidRDefault="00542EB1" w:rsidP="00542EB1">
      <w:pPr>
        <w:numPr>
          <w:ilvl w:val="0"/>
          <w:numId w:val="2"/>
        </w:numPr>
        <w:spacing w:line="204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محاسبه ميزان</w:t>
      </w:r>
      <w:r w:rsidRPr="00952E72">
        <w:rPr>
          <w:rFonts w:cs="B Nazanin" w:hint="cs"/>
          <w:sz w:val="28"/>
          <w:szCs w:val="28"/>
          <w:rtl/>
        </w:rPr>
        <w:t xml:space="preserve"> امتياز لازم براي تأييد توان فني و مالي مزايده‌گران </w:t>
      </w:r>
      <w:r>
        <w:rPr>
          <w:rFonts w:cs="B Nazanin" w:hint="cs"/>
          <w:sz w:val="28"/>
          <w:szCs w:val="28"/>
          <w:rtl/>
        </w:rPr>
        <w:t xml:space="preserve">اشخاص </w:t>
      </w:r>
      <w:r w:rsidRPr="00952E72">
        <w:rPr>
          <w:rFonts w:cs="B Nazanin" w:hint="cs"/>
          <w:sz w:val="28"/>
          <w:szCs w:val="28"/>
          <w:rtl/>
        </w:rPr>
        <w:t>حقيقي</w:t>
      </w:r>
      <w:r>
        <w:rPr>
          <w:rFonts w:cs="B Nazanin" w:hint="cs"/>
          <w:sz w:val="28"/>
          <w:szCs w:val="28"/>
          <w:rtl/>
        </w:rPr>
        <w:t xml:space="preserve"> تا اطلاع ثانوي</w:t>
      </w:r>
      <w:r w:rsidRPr="00952E72">
        <w:rPr>
          <w:rFonts w:cs="B Nazanin" w:hint="cs"/>
          <w:sz w:val="28"/>
          <w:szCs w:val="28"/>
          <w:rtl/>
        </w:rPr>
        <w:t xml:space="preserve"> وفق جدول مربوطه</w:t>
      </w:r>
      <w:r>
        <w:rPr>
          <w:rFonts w:cs="B Nazanin" w:hint="cs"/>
          <w:sz w:val="28"/>
          <w:szCs w:val="28"/>
          <w:rtl/>
        </w:rPr>
        <w:t>، توسط سازمان صنعت،‌ معدن و تجارت استانها</w:t>
      </w:r>
      <w:r w:rsidRPr="00952E7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بوده و در اجراي تبصره 2 ماده 5 آيين نامه اجرايي قانون معادن و محاسبه </w:t>
      </w:r>
      <w:r w:rsidRPr="00952E72">
        <w:rPr>
          <w:rFonts w:cs="B Nazanin" w:hint="cs"/>
          <w:sz w:val="28"/>
          <w:szCs w:val="28"/>
          <w:rtl/>
        </w:rPr>
        <w:t xml:space="preserve">تأييد توان فني و مالي </w:t>
      </w:r>
      <w:r>
        <w:rPr>
          <w:rFonts w:cs="B Nazanin" w:hint="cs"/>
          <w:sz w:val="28"/>
          <w:szCs w:val="28"/>
          <w:rtl/>
        </w:rPr>
        <w:t>اشخاص حقوقي</w:t>
      </w:r>
      <w:r w:rsidRPr="00952E72">
        <w:rPr>
          <w:rFonts w:cs="B Nazanin" w:hint="cs"/>
          <w:sz w:val="28"/>
          <w:szCs w:val="28"/>
          <w:rtl/>
        </w:rPr>
        <w:t xml:space="preserve"> وفق جدول مربوطه</w:t>
      </w:r>
      <w:r>
        <w:rPr>
          <w:rFonts w:cs="B Nazanin" w:hint="cs"/>
          <w:sz w:val="28"/>
          <w:szCs w:val="28"/>
          <w:rtl/>
        </w:rPr>
        <w:t xml:space="preserve">، توسط </w:t>
      </w:r>
      <w:r w:rsidRPr="00952E72">
        <w:rPr>
          <w:rFonts w:cs="B Nazanin" w:hint="cs"/>
          <w:sz w:val="28"/>
          <w:szCs w:val="28"/>
          <w:rtl/>
        </w:rPr>
        <w:t>سازمان‌هاي نظام مهندسي معدن</w:t>
      </w:r>
      <w:r>
        <w:rPr>
          <w:rFonts w:cs="B Nazanin" w:hint="cs"/>
          <w:sz w:val="28"/>
          <w:szCs w:val="28"/>
          <w:rtl/>
        </w:rPr>
        <w:t xml:space="preserve"> استان ها</w:t>
      </w:r>
      <w:r w:rsidRPr="00952E7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 ميگيرد.</w:t>
      </w:r>
    </w:p>
    <w:p w:rsidR="00542EB1" w:rsidRDefault="00542EB1" w:rsidP="00542EB1">
      <w:pPr>
        <w:spacing w:line="204" w:lineRule="auto"/>
        <w:ind w:left="505"/>
        <w:jc w:val="both"/>
        <w:rPr>
          <w:rFonts w:cs="B Nazanin"/>
          <w:sz w:val="28"/>
          <w:szCs w:val="28"/>
          <w:rtl/>
        </w:rPr>
      </w:pPr>
      <w:r w:rsidRPr="006F2896">
        <w:rPr>
          <w:rFonts w:cs="B Nazanin" w:hint="cs"/>
          <w:sz w:val="28"/>
          <w:szCs w:val="28"/>
          <w:rtl/>
        </w:rPr>
        <w:t>تبصره</w:t>
      </w:r>
      <w:r>
        <w:rPr>
          <w:rFonts w:cs="B Nazanin" w:hint="cs"/>
          <w:sz w:val="28"/>
          <w:szCs w:val="28"/>
          <w:rtl/>
        </w:rPr>
        <w:t xml:space="preserve"> 1</w:t>
      </w:r>
      <w:r w:rsidRPr="006F2896">
        <w:rPr>
          <w:rFonts w:cs="B Nazanin" w:hint="cs"/>
          <w:sz w:val="28"/>
          <w:szCs w:val="28"/>
          <w:rtl/>
        </w:rPr>
        <w:t xml:space="preserve">: </w:t>
      </w:r>
      <w:r>
        <w:rPr>
          <w:rFonts w:cs="B Nazanin" w:hint="cs"/>
          <w:sz w:val="28"/>
          <w:szCs w:val="28"/>
          <w:rtl/>
        </w:rPr>
        <w:t>اشخاص حقیقی از دهم اسفند ماه سال 1392 می توانند برای ارزیابی خود به سازمان صنعت،‌ معدن و تجارت استان محل تولد خود و یا سازمان های صنعت،‌ معدن و تجارت استان های همجوار مراجعه و برگه گواهی ارزیابی خود را دریافت کنند. این ارزیابی مجانی بوده و هزینه ای برای اشخاص ندارد.</w:t>
      </w:r>
    </w:p>
    <w:p w:rsidR="00542EB1" w:rsidRDefault="00542EB1" w:rsidP="00542EB1">
      <w:pPr>
        <w:spacing w:line="204" w:lineRule="auto"/>
        <w:ind w:left="505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تبصره 2: اشخاص</w:t>
      </w:r>
      <w:r w:rsidRPr="006F2896">
        <w:rPr>
          <w:rFonts w:cs="B Nazanin" w:hint="cs"/>
          <w:sz w:val="28"/>
          <w:szCs w:val="28"/>
          <w:rtl/>
        </w:rPr>
        <w:t xml:space="preserve"> حقوقي جهت تعيين امتياز مربوطه، مختار به </w:t>
      </w:r>
      <w:r>
        <w:rPr>
          <w:rFonts w:cs="B Nazanin" w:hint="cs"/>
          <w:sz w:val="28"/>
          <w:szCs w:val="28"/>
          <w:rtl/>
        </w:rPr>
        <w:t>استفاده</w:t>
      </w:r>
      <w:r w:rsidRPr="006F2896">
        <w:rPr>
          <w:rFonts w:cs="B Nazanin" w:hint="cs"/>
          <w:sz w:val="28"/>
          <w:szCs w:val="28"/>
          <w:rtl/>
        </w:rPr>
        <w:t xml:space="preserve"> از </w:t>
      </w:r>
      <w:r>
        <w:rPr>
          <w:rFonts w:cs="B Nazanin" w:hint="cs"/>
          <w:sz w:val="28"/>
          <w:szCs w:val="28"/>
          <w:rtl/>
        </w:rPr>
        <w:t xml:space="preserve">خدمات </w:t>
      </w:r>
      <w:r w:rsidRPr="006F2896">
        <w:rPr>
          <w:rFonts w:cs="B Nazanin" w:hint="cs"/>
          <w:sz w:val="28"/>
          <w:szCs w:val="28"/>
          <w:rtl/>
        </w:rPr>
        <w:t>ساز</w:t>
      </w:r>
      <w:r>
        <w:rPr>
          <w:rFonts w:cs="B Nazanin" w:hint="cs"/>
          <w:sz w:val="28"/>
          <w:szCs w:val="28"/>
          <w:rtl/>
        </w:rPr>
        <w:t>مان‌هاي نظام مهندسي معدن استان محل ثبت شركت يا استانهاي همجوار</w:t>
      </w:r>
      <w:r w:rsidRPr="006F2896">
        <w:rPr>
          <w:rFonts w:cs="B Nazanin" w:hint="cs"/>
          <w:sz w:val="28"/>
          <w:szCs w:val="28"/>
          <w:rtl/>
        </w:rPr>
        <w:t xml:space="preserve"> خواهند بود.</w:t>
      </w:r>
      <w:r>
        <w:rPr>
          <w:rFonts w:cs="B Nazanin" w:hint="cs"/>
          <w:sz w:val="28"/>
          <w:szCs w:val="28"/>
          <w:rtl/>
        </w:rPr>
        <w:t xml:space="preserve"> هزینه ارزیابی توسط ذینفع برابر تعرفه اعلامی دریافت خواهد شد. زمان مراجعه متعاقبا از طریق رسانه ها اعلام خواهد شد</w:t>
      </w:r>
    </w:p>
    <w:p w:rsidR="00542EB1" w:rsidRDefault="00542EB1" w:rsidP="00542EB1">
      <w:pPr>
        <w:spacing w:line="204" w:lineRule="auto"/>
        <w:ind w:left="505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تبصره 3: گواهی امتیاز بندی صادره از تاریخ صدور یک سال اعتبار داشته و قابل ارائه به سازمان های صنعت، معدن و تجارت جهت انجام امور معدنی می باشد.</w:t>
      </w:r>
    </w:p>
    <w:p w:rsidR="00542EB1" w:rsidRPr="006F2896" w:rsidRDefault="00542EB1" w:rsidP="00542EB1">
      <w:pPr>
        <w:spacing w:line="204" w:lineRule="auto"/>
        <w:ind w:left="505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تبصره 4: چنانکه در هر مرحله از کار مشخص شود که اشخاص با مدارک جعلی نسبت به ارزیابی توان فنی و مالی خود اقدام نموده اند ضمن انجام اقدامات قانونی علیه آنان پروانه یا پروانه های آن ها در هر مرحله از عملیات معدنی که باشد بلافاصله باطل خواهد شد.</w:t>
      </w:r>
    </w:p>
    <w:p w:rsidR="00542EB1" w:rsidRDefault="00542EB1" w:rsidP="00542EB1">
      <w:pPr>
        <w:numPr>
          <w:ilvl w:val="0"/>
          <w:numId w:val="2"/>
        </w:numPr>
        <w:spacing w:line="204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 اجراي مفاد ماده 76 آيين نامه اجرايي قانون معادن، ورود با حداقل امتياز طبق جدول شماره 3 الزامي بوده و مزايده گري كه بيشترين رقم پيشنهادي را اعلام نمايد، به عنوان برنده مزايده اعلام خواهد شد.</w:t>
      </w:r>
    </w:p>
    <w:p w:rsidR="00542EB1" w:rsidRDefault="00542EB1" w:rsidP="00542EB1">
      <w:pPr>
        <w:spacing w:line="204" w:lineRule="auto"/>
        <w:ind w:left="502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تبصره 1 : رقم پيشنهادي عدد ريالي مازاد بر قیمت پایه (حقوق دولتی) جاری سالیانه است.</w:t>
      </w:r>
    </w:p>
    <w:p w:rsidR="00542EB1" w:rsidRDefault="00542EB1" w:rsidP="00542EB1">
      <w:pPr>
        <w:spacing w:line="204" w:lineRule="auto"/>
        <w:ind w:left="502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تبصره 2: صرفاً پاكت (ج) مزايده گراني كه حداقل امتياز فني و مالي را طبق جداول اين دستورالعمل اخذ كنند، گشوده خواهد شد.</w:t>
      </w:r>
    </w:p>
    <w:p w:rsidR="00542EB1" w:rsidRPr="00B2122C" w:rsidRDefault="00542EB1" w:rsidP="00542EB1">
      <w:pPr>
        <w:numPr>
          <w:ilvl w:val="0"/>
          <w:numId w:val="2"/>
        </w:numPr>
        <w:spacing w:line="204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 مزایده های اکتشافی ملاک تعیین برنده رقم پیشنهادی مازاد بر مبلغ موضوع تبصره 3 ماده 6 قانون معادن می باشد.</w:t>
      </w:r>
    </w:p>
    <w:p w:rsidR="00542EB1" w:rsidRDefault="00542EB1" w:rsidP="00542EB1">
      <w:pPr>
        <w:numPr>
          <w:ilvl w:val="0"/>
          <w:numId w:val="2"/>
        </w:numPr>
        <w:spacing w:line="204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شركتهاي با امتياز مكسوبه 200 الي 250، در صورت برنده شدن در فراخوان پهنه هاي اكتشافي، ميتوانند </w:t>
      </w:r>
      <w:r w:rsidRPr="005F6CB0">
        <w:rPr>
          <w:rFonts w:cs="B Nazanin" w:hint="cs"/>
          <w:b/>
          <w:bCs/>
          <w:sz w:val="28"/>
          <w:szCs w:val="28"/>
          <w:u w:val="single"/>
          <w:rtl/>
        </w:rPr>
        <w:t xml:space="preserve">يك </w:t>
      </w:r>
      <w:r>
        <w:rPr>
          <w:rFonts w:cs="B Nazanin" w:hint="cs"/>
          <w:sz w:val="28"/>
          <w:szCs w:val="28"/>
          <w:rtl/>
        </w:rPr>
        <w:t xml:space="preserve"> پهنه فلزی بدون محدوديت مساحت و شركتهاي با امتياز مكسوبه 251 الي 300 ميتوانند </w:t>
      </w:r>
      <w:r w:rsidRPr="005F6CB0">
        <w:rPr>
          <w:rFonts w:cs="B Nazanin" w:hint="cs"/>
          <w:b/>
          <w:bCs/>
          <w:sz w:val="28"/>
          <w:szCs w:val="28"/>
          <w:u w:val="single"/>
          <w:rtl/>
        </w:rPr>
        <w:t xml:space="preserve">دو </w:t>
      </w:r>
      <w:r>
        <w:rPr>
          <w:rFonts w:cs="B Nazanin" w:hint="cs"/>
          <w:sz w:val="28"/>
          <w:szCs w:val="28"/>
          <w:rtl/>
        </w:rPr>
        <w:t xml:space="preserve"> پهنه فلزی بدون محدوديت مساحت در اختيار داشته باشند.</w:t>
      </w:r>
    </w:p>
    <w:p w:rsidR="00542EB1" w:rsidRDefault="00542EB1" w:rsidP="00542EB1">
      <w:pPr>
        <w:numPr>
          <w:ilvl w:val="0"/>
          <w:numId w:val="2"/>
        </w:numPr>
        <w:spacing w:line="204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 مورد پهنه ها غیر فلزی و محدوده های مشمول تبصره 2 ماده 12 آیین نامه قانون معادن، حسب تقاضای سازمان های استان ها میزان امتیاز مورد نیاز از سوی </w:t>
      </w:r>
      <w:r w:rsidRPr="00952E72">
        <w:rPr>
          <w:rFonts w:cs="B Nazanin" w:hint="cs"/>
          <w:sz w:val="28"/>
          <w:szCs w:val="28"/>
          <w:rtl/>
        </w:rPr>
        <w:t>معاون</w:t>
      </w:r>
      <w:r>
        <w:rPr>
          <w:rFonts w:cs="B Nazanin" w:hint="cs"/>
          <w:sz w:val="28"/>
          <w:szCs w:val="28"/>
          <w:rtl/>
        </w:rPr>
        <w:t>ت امور معادن و صنايع معدني</w:t>
      </w:r>
      <w:r w:rsidRPr="00952E7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برای شرکت در مزایده و یا انجام فعالیت اعلام خواهد شد.</w:t>
      </w:r>
    </w:p>
    <w:p w:rsidR="00542EB1" w:rsidRDefault="00542EB1" w:rsidP="00542EB1">
      <w:pPr>
        <w:numPr>
          <w:ilvl w:val="0"/>
          <w:numId w:val="2"/>
        </w:numPr>
        <w:spacing w:line="204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 مورد نحوه ارزیابی شرکت های مادر (هلدینگ ها) متعاقبا نحوه عمل اعلام خواهد شد.</w:t>
      </w:r>
    </w:p>
    <w:p w:rsidR="00542EB1" w:rsidRDefault="00542EB1" w:rsidP="00542EB1">
      <w:pPr>
        <w:spacing w:line="204" w:lineRule="auto"/>
        <w:ind w:left="502"/>
        <w:jc w:val="both"/>
        <w:rPr>
          <w:rFonts w:cs="B Nazanin"/>
          <w:sz w:val="28"/>
          <w:szCs w:val="28"/>
          <w:rtl/>
        </w:rPr>
      </w:pPr>
    </w:p>
    <w:p w:rsidR="00542EB1" w:rsidRDefault="00542EB1" w:rsidP="00542EB1">
      <w:pPr>
        <w:rPr>
          <w:rtl/>
        </w:rPr>
      </w:pPr>
    </w:p>
    <w:p w:rsidR="00542EB1" w:rsidRDefault="0061417A" w:rsidP="00542EB1">
      <w:pPr>
        <w:rPr>
          <w:rtl/>
        </w:rPr>
      </w:pPr>
      <w:r w:rsidRPr="0061417A">
        <w:rPr>
          <w:rFonts w:cs="B Nazanin"/>
          <w:b/>
          <w:bCs/>
          <w:noProof/>
          <w:rtl/>
        </w:rPr>
        <w:pict>
          <v:rect id="_x0000_s1028" style="position:absolute;left:0;text-align:left;margin-left:-45pt;margin-top:9.9pt;width:542.25pt;height:774.75pt;z-index:-251658240" strokeweight="1.5pt">
            <w10:wrap anchorx="page"/>
          </v:rect>
        </w:pict>
      </w:r>
    </w:p>
    <w:p w:rsidR="00542EB1" w:rsidRPr="00B40873" w:rsidRDefault="00542EB1" w:rsidP="00542EB1">
      <w:pPr>
        <w:jc w:val="both"/>
        <w:rPr>
          <w:rFonts w:cs="B Nazanin"/>
          <w:b/>
          <w:bCs/>
          <w:sz w:val="24"/>
          <w:szCs w:val="24"/>
          <w:rtl/>
        </w:rPr>
      </w:pPr>
      <w:r w:rsidRPr="00060C91">
        <w:rPr>
          <w:rFonts w:cs="B Nazanin" w:hint="cs"/>
          <w:b/>
          <w:bCs/>
          <w:sz w:val="23"/>
          <w:szCs w:val="23"/>
          <w:rtl/>
        </w:rPr>
        <w:t>فرم قيمت پيشنهادي موضوع ماده (26) آيين نامه اجرايي قانون معادن براي شركت در مزايده محدوده هاي</w:t>
      </w:r>
      <w:r w:rsidRPr="00B40873">
        <w:rPr>
          <w:rFonts w:cs="B Nazanin" w:hint="cs"/>
          <w:b/>
          <w:bCs/>
          <w:sz w:val="24"/>
          <w:szCs w:val="24"/>
          <w:rtl/>
        </w:rPr>
        <w:t xml:space="preserve"> اكتشافي</w:t>
      </w:r>
    </w:p>
    <w:tbl>
      <w:tblPr>
        <w:bidiVisual/>
        <w:tblW w:w="10830" w:type="dxa"/>
        <w:tblInd w:w="-826" w:type="dxa"/>
        <w:tblBorders>
          <w:top w:val="single" w:sz="4" w:space="0" w:color="auto"/>
        </w:tblBorders>
        <w:tblLook w:val="0000"/>
      </w:tblPr>
      <w:tblGrid>
        <w:gridCol w:w="10830"/>
      </w:tblGrid>
      <w:tr w:rsidR="00542EB1" w:rsidTr="00780B68">
        <w:trPr>
          <w:trHeight w:val="100"/>
        </w:trPr>
        <w:tc>
          <w:tcPr>
            <w:tcW w:w="10830" w:type="dxa"/>
            <w:tcBorders>
              <w:top w:val="single" w:sz="12" w:space="0" w:color="auto"/>
            </w:tcBorders>
          </w:tcPr>
          <w:p w:rsidR="00542EB1" w:rsidRDefault="00542EB1" w:rsidP="00780B6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42EB1" w:rsidRDefault="00542EB1" w:rsidP="00542EB1">
      <w:pPr>
        <w:rPr>
          <w:rFonts w:cs="B Nazanin"/>
          <w:b/>
          <w:bCs/>
          <w:rtl/>
        </w:rPr>
      </w:pPr>
    </w:p>
    <w:p w:rsidR="00542EB1" w:rsidRDefault="00542EB1" w:rsidP="00542EB1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 ) اين قسمت توسط كميسيون مزايده سازمان صنعت ، معدن و تجارت استان.............................................تكميل ميشود :</w:t>
      </w:r>
    </w:p>
    <w:p w:rsidR="00542EB1" w:rsidRDefault="00542EB1" w:rsidP="00542EB1">
      <w:pPr>
        <w:rPr>
          <w:rFonts w:cs="B Nazanin"/>
          <w:b/>
          <w:bCs/>
          <w:rtl/>
        </w:rPr>
      </w:pPr>
    </w:p>
    <w:tbl>
      <w:tblPr>
        <w:bidiVisual/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542EB1" w:rsidTr="00780B68">
        <w:trPr>
          <w:trHeight w:val="1260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2EB1" w:rsidRDefault="00542EB1" w:rsidP="00780B68">
            <w:pPr>
              <w:ind w:left="315"/>
              <w:rPr>
                <w:rFonts w:cs="B Nazanin"/>
                <w:b/>
                <w:bCs/>
              </w:rPr>
            </w:pPr>
          </w:p>
          <w:p w:rsidR="00542EB1" w:rsidRDefault="00542EB1" w:rsidP="00780B68">
            <w:pPr>
              <w:ind w:left="315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هزينه هاي مرتبط با برگزاري مزايده ........................................ريال</w:t>
            </w:r>
          </w:p>
          <w:p w:rsidR="00542EB1" w:rsidRDefault="00542EB1" w:rsidP="00780B68">
            <w:pPr>
              <w:ind w:left="315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كليه هزينه هاي اكتشافي كه حسب اسناد ، مدارك و اطلاعات موجود تا مرحله برگزاري مزايده در محدوده اكتشافي به عمل آمده است.....................................................ريال</w:t>
            </w:r>
          </w:p>
        </w:tc>
      </w:tr>
      <w:tr w:rsidR="00542EB1" w:rsidTr="00780B68">
        <w:trPr>
          <w:trHeight w:val="1170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2EB1" w:rsidRDefault="00542EB1" w:rsidP="00780B68">
            <w:pPr>
              <w:bidi w:val="0"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542EB1" w:rsidRDefault="00542EB1" w:rsidP="00780B68">
            <w:pPr>
              <w:bidi w:val="0"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542EB1" w:rsidRDefault="00542EB1" w:rsidP="00780B6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42EB1" w:rsidRDefault="00542EB1" w:rsidP="00542EB1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 ) اين قسمت توسط متقاضي اكتشاف محدوده اعلام شده در مزايده تكميل ميشود :</w:t>
      </w:r>
    </w:p>
    <w:p w:rsidR="00542EB1" w:rsidRDefault="00542EB1" w:rsidP="00542EB1">
      <w:pPr>
        <w:rPr>
          <w:rFonts w:cs="B Nazanin"/>
          <w:b/>
          <w:bCs/>
          <w:rtl/>
        </w:rPr>
      </w:pPr>
    </w:p>
    <w:tbl>
      <w:tblPr>
        <w:bidiVisual/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5"/>
      </w:tblGrid>
      <w:tr w:rsidR="00542EB1" w:rsidTr="00780B68">
        <w:trPr>
          <w:trHeight w:val="3075"/>
        </w:trPr>
        <w:tc>
          <w:tcPr>
            <w:tcW w:w="92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2EB1" w:rsidRDefault="00542EB1" w:rsidP="00780B68">
            <w:pPr>
              <w:ind w:left="105"/>
              <w:jc w:val="both"/>
              <w:rPr>
                <w:rFonts w:cs="B Nazanin"/>
                <w:b/>
                <w:bCs/>
                <w:rtl/>
              </w:rPr>
            </w:pPr>
          </w:p>
          <w:p w:rsidR="00542EB1" w:rsidRDefault="00542EB1" w:rsidP="00780B68">
            <w:pPr>
              <w:ind w:left="105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بدينوسيله اينجانب خانم/آقاي / شركت..............................................................متقاضي اكتشاف محدوده اعلام شده در مزايده،با اطلاع كامل از مفاد قانون معادن ، آيين نامه اجرايي آن ، دستورالعملها و بخشنامه هاي صادره توسط وزارت سازمان صنعت ، معدن و تجارت ، متعهد ميشوم بابت هر كيلو متر مربع از محدوده اعلام شده در مزايده مبلغ :</w:t>
            </w:r>
          </w:p>
          <w:p w:rsidR="00542EB1" w:rsidRDefault="00542EB1" w:rsidP="00780B68">
            <w:pPr>
              <w:ind w:left="105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 عدد.................................................................. ريال  (به حروف............................................................. ريال)</w:t>
            </w:r>
          </w:p>
          <w:p w:rsidR="00542EB1" w:rsidRDefault="00542EB1" w:rsidP="00780B68">
            <w:pPr>
              <w:ind w:left="105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مازاد بر تعرفه موضوع تبصره (3) ماده (6) قانون معادن که قبلا آن را رویت کرده و از آن مطلع می باشم، برابر مفاد ماده (26) آيين نامه اجرايي قانون معادن پرداخت نمايم.</w:t>
            </w:r>
          </w:p>
        </w:tc>
      </w:tr>
    </w:tbl>
    <w:p w:rsidR="00542EB1" w:rsidRDefault="00542EB1" w:rsidP="00542EB1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</w:t>
      </w:r>
    </w:p>
    <w:p w:rsidR="00542EB1" w:rsidRDefault="00542EB1" w:rsidP="00542EB1">
      <w:pPr>
        <w:rPr>
          <w:rFonts w:cs="B Nazanin"/>
          <w:b/>
          <w:bCs/>
          <w:rtl/>
        </w:rPr>
      </w:pPr>
    </w:p>
    <w:tbl>
      <w:tblPr>
        <w:bidiVisual/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2715"/>
        <w:gridCol w:w="375"/>
      </w:tblGrid>
      <w:tr w:rsidR="00542EB1" w:rsidTr="00780B68">
        <w:trPr>
          <w:trHeight w:val="2142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2EB1" w:rsidRDefault="00542EB1" w:rsidP="00780B6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542EB1" w:rsidRDefault="00542EB1" w:rsidP="00780B6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محل اثر انگشت و امضاي متقاضي        </w:t>
            </w:r>
          </w:p>
          <w:p w:rsidR="00542EB1" w:rsidRDefault="00542EB1" w:rsidP="00780B6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مهر و امضاي شركت</w:t>
            </w:r>
          </w:p>
          <w:p w:rsidR="00542EB1" w:rsidRPr="00535A10" w:rsidRDefault="00542EB1" w:rsidP="00780B6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تاريخ</w:t>
            </w:r>
          </w:p>
        </w:tc>
      </w:tr>
      <w:tr w:rsidR="00542EB1" w:rsidTr="00780B68">
        <w:trPr>
          <w:gridBefore w:val="1"/>
          <w:gridAfter w:val="1"/>
          <w:wBefore w:w="645" w:type="dxa"/>
          <w:wAfter w:w="375" w:type="dxa"/>
          <w:trHeight w:val="844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B1" w:rsidRPr="003136F3" w:rsidRDefault="00542EB1" w:rsidP="00780B68">
            <w:pPr>
              <w:jc w:val="center"/>
              <w:rPr>
                <w:rFonts w:cs="B Nazanin"/>
              </w:rPr>
            </w:pPr>
          </w:p>
          <w:p w:rsidR="00542EB1" w:rsidRDefault="00542EB1" w:rsidP="00780B6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42EB1" w:rsidRDefault="00542EB1" w:rsidP="00542EB1">
      <w:pPr>
        <w:rPr>
          <w:rFonts w:cs="B Nazanin"/>
          <w:b/>
          <w:bCs/>
          <w:sz w:val="24"/>
          <w:szCs w:val="24"/>
          <w:rtl/>
        </w:rPr>
      </w:pPr>
    </w:p>
    <w:p w:rsidR="00542EB1" w:rsidRDefault="00542EB1" w:rsidP="00542EB1">
      <w:pPr>
        <w:rPr>
          <w:rFonts w:cs="B Nazanin"/>
          <w:b/>
          <w:bCs/>
          <w:sz w:val="24"/>
          <w:szCs w:val="24"/>
          <w:rtl/>
        </w:rPr>
      </w:pPr>
    </w:p>
    <w:p w:rsidR="00542EB1" w:rsidRDefault="0061417A" w:rsidP="00542EB1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ect id="_x0000_s1029" style="position:absolute;left:0;text-align:left;margin-left:-38.25pt;margin-top:2.4pt;width:537pt;height:774.75pt;z-index:-251657216" strokeweight="1.5pt">
            <w10:wrap anchorx="page"/>
          </v:rect>
        </w:pict>
      </w:r>
    </w:p>
    <w:p w:rsidR="00542EB1" w:rsidRPr="00551F7A" w:rsidRDefault="00542EB1" w:rsidP="00542EB1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فرم پيشنهاد قيمت پايه شركت در مزايده محدوده بهره برداري موضوع ماده (67) آيين نامه اجرايي قانون معادن</w:t>
      </w:r>
    </w:p>
    <w:tbl>
      <w:tblPr>
        <w:bidiVisual/>
        <w:tblW w:w="10695" w:type="dxa"/>
        <w:tblInd w:w="-811" w:type="dxa"/>
        <w:tblBorders>
          <w:top w:val="single" w:sz="4" w:space="0" w:color="auto"/>
        </w:tblBorders>
        <w:tblLook w:val="0000"/>
      </w:tblPr>
      <w:tblGrid>
        <w:gridCol w:w="10695"/>
      </w:tblGrid>
      <w:tr w:rsidR="00542EB1" w:rsidTr="00780B68">
        <w:trPr>
          <w:trHeight w:val="100"/>
        </w:trPr>
        <w:tc>
          <w:tcPr>
            <w:tcW w:w="10695" w:type="dxa"/>
            <w:tcBorders>
              <w:top w:val="single" w:sz="12" w:space="0" w:color="auto"/>
            </w:tcBorders>
          </w:tcPr>
          <w:p w:rsidR="00542EB1" w:rsidRDefault="00542EB1" w:rsidP="00780B6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42EB1" w:rsidRDefault="00542EB1" w:rsidP="00542EB1">
      <w:pPr>
        <w:rPr>
          <w:rFonts w:cs="B Nazanin"/>
          <w:b/>
          <w:bCs/>
          <w:rtl/>
        </w:rPr>
      </w:pPr>
    </w:p>
    <w:p w:rsidR="00542EB1" w:rsidRDefault="00542EB1" w:rsidP="00542EB1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 ) اين قسمت توسط كميسيون مزايده سازمان صنعت ، معدن و تجارت استان.............................................تكميل ميشود :</w:t>
      </w:r>
    </w:p>
    <w:p w:rsidR="00542EB1" w:rsidRDefault="00542EB1" w:rsidP="00542EB1">
      <w:pPr>
        <w:rPr>
          <w:rFonts w:cs="B Nazanin"/>
          <w:b/>
          <w:bCs/>
          <w:rtl/>
        </w:rPr>
      </w:pPr>
    </w:p>
    <w:tbl>
      <w:tblPr>
        <w:bidiVisual/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542EB1" w:rsidTr="00780B68">
        <w:trPr>
          <w:trHeight w:val="1140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2EB1" w:rsidRDefault="00542EB1" w:rsidP="00780B68">
            <w:pPr>
              <w:ind w:left="585"/>
              <w:rPr>
                <w:rFonts w:cs="B Nazanin"/>
                <w:b/>
                <w:bCs/>
              </w:rPr>
            </w:pPr>
          </w:p>
          <w:p w:rsidR="00542EB1" w:rsidRDefault="00542EB1" w:rsidP="00780B6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هزينه هاي مرتبط با برگزاري مزايده ........................................ريال</w:t>
            </w:r>
          </w:p>
          <w:p w:rsidR="00542EB1" w:rsidRDefault="00542EB1" w:rsidP="00780B68">
            <w:pPr>
              <w:rPr>
                <w:rFonts w:cs="B Nazanin"/>
                <w:b/>
                <w:bCs/>
              </w:rPr>
            </w:pPr>
            <w:r w:rsidRPr="0061455D">
              <w:rPr>
                <w:rFonts w:cs="B Nazanin" w:hint="cs"/>
                <w:b/>
                <w:bCs/>
                <w:rtl/>
              </w:rPr>
              <w:t>كليه هزينه هايي كه حسب اسناد  موجود و ارزي</w:t>
            </w:r>
            <w:r>
              <w:rPr>
                <w:rFonts w:cs="B Nazanin" w:hint="cs"/>
                <w:b/>
                <w:bCs/>
                <w:rtl/>
              </w:rPr>
              <w:t xml:space="preserve">ابي كارشناس رسمي به قيمت روز بعمل آمده است................................  ريال                     </w:t>
            </w:r>
          </w:p>
          <w:p w:rsidR="00542EB1" w:rsidRDefault="00542EB1" w:rsidP="00780B68">
            <w:pPr>
              <w:bidi w:val="0"/>
              <w:spacing w:after="0" w:line="240" w:lineRule="auto"/>
            </w:pPr>
          </w:p>
        </w:tc>
      </w:tr>
      <w:tr w:rsidR="00542EB1" w:rsidTr="00780B68">
        <w:trPr>
          <w:trHeight w:val="1110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2EB1" w:rsidRDefault="00542EB1" w:rsidP="00780B68">
            <w:pPr>
              <w:bidi w:val="0"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542EB1" w:rsidRDefault="00542EB1" w:rsidP="00780B68">
            <w:pPr>
              <w:bidi w:val="0"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542EB1" w:rsidRDefault="00542EB1" w:rsidP="00780B68">
            <w:pPr>
              <w:bidi w:val="0"/>
              <w:spacing w:after="0" w:line="240" w:lineRule="auto"/>
            </w:pPr>
          </w:p>
        </w:tc>
      </w:tr>
    </w:tbl>
    <w:p w:rsidR="00542EB1" w:rsidRDefault="00542EB1" w:rsidP="00542EB1">
      <w:pPr>
        <w:rPr>
          <w:rFonts w:cs="B Nazanin"/>
          <w:b/>
          <w:bCs/>
          <w:rtl/>
        </w:rPr>
      </w:pPr>
    </w:p>
    <w:p w:rsidR="00542EB1" w:rsidRDefault="00542EB1" w:rsidP="00542EB1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 ) اين قسمت توسط متقاضي بهره برداري تكميل ميشود :</w:t>
      </w:r>
    </w:p>
    <w:p w:rsidR="00542EB1" w:rsidRDefault="00542EB1" w:rsidP="00542EB1">
      <w:pPr>
        <w:rPr>
          <w:rFonts w:cs="B Nazanin"/>
          <w:b/>
          <w:bCs/>
          <w:rtl/>
        </w:rPr>
      </w:pPr>
    </w:p>
    <w:tbl>
      <w:tblPr>
        <w:bidiVisual/>
        <w:tblW w:w="9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542EB1" w:rsidTr="00780B68">
        <w:trPr>
          <w:trHeight w:val="2850"/>
        </w:trPr>
        <w:tc>
          <w:tcPr>
            <w:tcW w:w="94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2EB1" w:rsidRDefault="00542EB1" w:rsidP="00780B68">
            <w:pPr>
              <w:ind w:left="210"/>
              <w:jc w:val="both"/>
              <w:rPr>
                <w:rFonts w:cs="B Nazanin"/>
                <w:b/>
                <w:bCs/>
                <w:rtl/>
              </w:rPr>
            </w:pPr>
          </w:p>
          <w:p w:rsidR="00542EB1" w:rsidRDefault="00542EB1" w:rsidP="00780B68">
            <w:pPr>
              <w:ind w:left="21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بدينوسيله اينجانب خانم/آقاي / شركت..........................................................................متقاضي بهره برداري ، با اطلاع كامل از مفاد قانون معادن ، آيين نامه اجرايي آن ، دستورالعملها و بخشنامه هاي صادره توسط وزارت صنعت ، معدن و تجارت، متعهد می شوم  از بابت حقوق دولتي هر تن ماده معدنی مبلغ :</w:t>
            </w:r>
          </w:p>
          <w:p w:rsidR="00542EB1" w:rsidRDefault="00542EB1" w:rsidP="00780B68">
            <w:pPr>
              <w:ind w:left="21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 عدد.................................................................. ريال (به حروف............................................................. ريال)</w:t>
            </w:r>
          </w:p>
          <w:p w:rsidR="00542EB1" w:rsidRDefault="00542EB1" w:rsidP="00780B68">
            <w:pPr>
              <w:ind w:left="21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مازاد بر قيمت پايه حقوق دولتي تعيين شده از سوي وزارت صنعت ، معدن و تجارت در طول سالهاي بهره برداري پرداخت نمايم. ضمنا از میزان حقوق دولتی ماده معدنی معدن مورد مزایده  در سال جاری مطلع می باشم.</w:t>
            </w:r>
          </w:p>
        </w:tc>
      </w:tr>
    </w:tbl>
    <w:p w:rsidR="00542EB1" w:rsidRDefault="00542EB1" w:rsidP="00542EB1">
      <w:pPr>
        <w:rPr>
          <w:rFonts w:cs="B Nazanin"/>
          <w:b/>
          <w:bCs/>
          <w:rtl/>
        </w:rPr>
      </w:pPr>
    </w:p>
    <w:tbl>
      <w:tblPr>
        <w:tblpPr w:leftFromText="180" w:rightFromText="180" w:vertAnchor="text" w:horzAnchor="page" w:tblpX="6118" w:tblpY="3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5"/>
      </w:tblGrid>
      <w:tr w:rsidR="00542EB1" w:rsidTr="00780B68">
        <w:trPr>
          <w:trHeight w:val="1710"/>
        </w:trPr>
        <w:tc>
          <w:tcPr>
            <w:tcW w:w="36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2EB1" w:rsidRDefault="00542EB1" w:rsidP="00780B6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542EB1" w:rsidRDefault="00542EB1" w:rsidP="00780B6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محل اثر انگشت و امضاي متقاضي        </w:t>
            </w:r>
          </w:p>
          <w:p w:rsidR="00542EB1" w:rsidRDefault="00542EB1" w:rsidP="00780B6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مهر و امضاي شركت</w:t>
            </w:r>
          </w:p>
          <w:p w:rsidR="00542EB1" w:rsidRDefault="00542EB1" w:rsidP="00780B6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تاريخ</w:t>
            </w:r>
          </w:p>
          <w:p w:rsidR="00542EB1" w:rsidRDefault="00542EB1" w:rsidP="00780B6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42EB1" w:rsidRDefault="00542EB1" w:rsidP="00542EB1">
      <w:pPr>
        <w:rPr>
          <w:rFonts w:cs="B Nazanin"/>
          <w:b/>
          <w:bCs/>
          <w:rtl/>
        </w:rPr>
      </w:pPr>
    </w:p>
    <w:p w:rsidR="00542EB1" w:rsidRDefault="00542EB1" w:rsidP="00542EB1">
      <w:pPr>
        <w:rPr>
          <w:rFonts w:cs="B Nazanin"/>
          <w:b/>
          <w:bCs/>
          <w:rtl/>
        </w:rPr>
      </w:pPr>
    </w:p>
    <w:p w:rsidR="0063417E" w:rsidRPr="00542EB1" w:rsidRDefault="00542EB1" w:rsidP="00542EB1">
      <w:pPr>
        <w:rPr>
          <w:rFonts w:cs="B Nazanin"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</w:t>
      </w:r>
    </w:p>
    <w:sectPr w:rsidR="0063417E" w:rsidRPr="00542EB1" w:rsidSect="00F60B1C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ABD"/>
    <w:multiLevelType w:val="hybridMultilevel"/>
    <w:tmpl w:val="CCFED900"/>
    <w:lvl w:ilvl="0" w:tplc="5A747A6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34FE0"/>
    <w:multiLevelType w:val="hybridMultilevel"/>
    <w:tmpl w:val="FDB82382"/>
    <w:lvl w:ilvl="0" w:tplc="CE30A6B6">
      <w:start w:val="300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42D8D"/>
    <w:multiLevelType w:val="hybridMultilevel"/>
    <w:tmpl w:val="3418D508"/>
    <w:lvl w:ilvl="0" w:tplc="2E8AB488">
      <w:start w:val="1"/>
      <w:numFmt w:val="decimal"/>
      <w:lvlText w:val="%1-"/>
      <w:lvlJc w:val="left"/>
      <w:pPr>
        <w:ind w:left="502" w:hanging="360"/>
      </w:pPr>
      <w:rPr>
        <w:rFonts w:ascii="Calibri" w:eastAsia="Calibri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85001F"/>
    <w:multiLevelType w:val="hybridMultilevel"/>
    <w:tmpl w:val="9694256A"/>
    <w:lvl w:ilvl="0" w:tplc="6F1C092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38C0D01"/>
    <w:multiLevelType w:val="hybridMultilevel"/>
    <w:tmpl w:val="B784E578"/>
    <w:lvl w:ilvl="0" w:tplc="57C82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4A7"/>
    <w:rsid w:val="00021169"/>
    <w:rsid w:val="000239C4"/>
    <w:rsid w:val="0004168C"/>
    <w:rsid w:val="00060C91"/>
    <w:rsid w:val="00064430"/>
    <w:rsid w:val="00064431"/>
    <w:rsid w:val="000775B7"/>
    <w:rsid w:val="00077D8F"/>
    <w:rsid w:val="000902D0"/>
    <w:rsid w:val="000A0C77"/>
    <w:rsid w:val="000A0F74"/>
    <w:rsid w:val="000B091D"/>
    <w:rsid w:val="000D1852"/>
    <w:rsid w:val="000E698E"/>
    <w:rsid w:val="000F7814"/>
    <w:rsid w:val="00111127"/>
    <w:rsid w:val="00125DC0"/>
    <w:rsid w:val="0012701A"/>
    <w:rsid w:val="001344B5"/>
    <w:rsid w:val="00136D49"/>
    <w:rsid w:val="00141DE1"/>
    <w:rsid w:val="00153180"/>
    <w:rsid w:val="001567DD"/>
    <w:rsid w:val="00172F7F"/>
    <w:rsid w:val="001928A8"/>
    <w:rsid w:val="001A789B"/>
    <w:rsid w:val="001B1A93"/>
    <w:rsid w:val="001B4AFF"/>
    <w:rsid w:val="001C1DA2"/>
    <w:rsid w:val="001C7E71"/>
    <w:rsid w:val="001F238F"/>
    <w:rsid w:val="00202EBA"/>
    <w:rsid w:val="00204A09"/>
    <w:rsid w:val="00212E97"/>
    <w:rsid w:val="0021587E"/>
    <w:rsid w:val="0023693C"/>
    <w:rsid w:val="00254073"/>
    <w:rsid w:val="00285ED9"/>
    <w:rsid w:val="0029489E"/>
    <w:rsid w:val="002A5530"/>
    <w:rsid w:val="002B6A89"/>
    <w:rsid w:val="002E034D"/>
    <w:rsid w:val="002E1ABA"/>
    <w:rsid w:val="002E776B"/>
    <w:rsid w:val="002F567E"/>
    <w:rsid w:val="002F59BD"/>
    <w:rsid w:val="003136F3"/>
    <w:rsid w:val="003434AC"/>
    <w:rsid w:val="00366356"/>
    <w:rsid w:val="003743B2"/>
    <w:rsid w:val="00376B06"/>
    <w:rsid w:val="00390ECF"/>
    <w:rsid w:val="003A2BEB"/>
    <w:rsid w:val="003A6A66"/>
    <w:rsid w:val="003D7C1B"/>
    <w:rsid w:val="003E77FC"/>
    <w:rsid w:val="003F4A5D"/>
    <w:rsid w:val="00405F21"/>
    <w:rsid w:val="00442BCB"/>
    <w:rsid w:val="004478C3"/>
    <w:rsid w:val="00454BF6"/>
    <w:rsid w:val="004744A0"/>
    <w:rsid w:val="00475346"/>
    <w:rsid w:val="004760C9"/>
    <w:rsid w:val="00492B3C"/>
    <w:rsid w:val="004B1BEF"/>
    <w:rsid w:val="004B2098"/>
    <w:rsid w:val="004B2343"/>
    <w:rsid w:val="004B30EF"/>
    <w:rsid w:val="004C4C31"/>
    <w:rsid w:val="004D3597"/>
    <w:rsid w:val="00505BEB"/>
    <w:rsid w:val="005109BB"/>
    <w:rsid w:val="00535A10"/>
    <w:rsid w:val="00542EB1"/>
    <w:rsid w:val="00551F7A"/>
    <w:rsid w:val="005701DD"/>
    <w:rsid w:val="005C54DD"/>
    <w:rsid w:val="005E308E"/>
    <w:rsid w:val="005F20D1"/>
    <w:rsid w:val="005F33C4"/>
    <w:rsid w:val="0060103D"/>
    <w:rsid w:val="0061417A"/>
    <w:rsid w:val="0061455D"/>
    <w:rsid w:val="00616D63"/>
    <w:rsid w:val="00632E74"/>
    <w:rsid w:val="0063417E"/>
    <w:rsid w:val="00636BC3"/>
    <w:rsid w:val="00644596"/>
    <w:rsid w:val="00646A50"/>
    <w:rsid w:val="00652513"/>
    <w:rsid w:val="00655341"/>
    <w:rsid w:val="00670E7B"/>
    <w:rsid w:val="006B1AE5"/>
    <w:rsid w:val="006B42F9"/>
    <w:rsid w:val="006D6A19"/>
    <w:rsid w:val="006D6FE4"/>
    <w:rsid w:val="006E54B8"/>
    <w:rsid w:val="007046E4"/>
    <w:rsid w:val="0070709D"/>
    <w:rsid w:val="007109BD"/>
    <w:rsid w:val="00711931"/>
    <w:rsid w:val="007214A7"/>
    <w:rsid w:val="0072330B"/>
    <w:rsid w:val="00725C33"/>
    <w:rsid w:val="00731E8E"/>
    <w:rsid w:val="00733CC0"/>
    <w:rsid w:val="0073534C"/>
    <w:rsid w:val="00775F86"/>
    <w:rsid w:val="007A76D1"/>
    <w:rsid w:val="007B15C6"/>
    <w:rsid w:val="007B181D"/>
    <w:rsid w:val="007C12CF"/>
    <w:rsid w:val="007E116D"/>
    <w:rsid w:val="007E50FA"/>
    <w:rsid w:val="007F652B"/>
    <w:rsid w:val="008116EB"/>
    <w:rsid w:val="00832F1B"/>
    <w:rsid w:val="00846E6D"/>
    <w:rsid w:val="008507D3"/>
    <w:rsid w:val="00854078"/>
    <w:rsid w:val="0085687E"/>
    <w:rsid w:val="00862811"/>
    <w:rsid w:val="00896F0E"/>
    <w:rsid w:val="00904F52"/>
    <w:rsid w:val="00906409"/>
    <w:rsid w:val="00916F1F"/>
    <w:rsid w:val="0093589A"/>
    <w:rsid w:val="0093666D"/>
    <w:rsid w:val="00941182"/>
    <w:rsid w:val="00955644"/>
    <w:rsid w:val="00966C1F"/>
    <w:rsid w:val="00982882"/>
    <w:rsid w:val="009A2F56"/>
    <w:rsid w:val="009A6991"/>
    <w:rsid w:val="009A75C8"/>
    <w:rsid w:val="009B2C60"/>
    <w:rsid w:val="009B3FC6"/>
    <w:rsid w:val="009D1B7E"/>
    <w:rsid w:val="009E1256"/>
    <w:rsid w:val="009F5EF8"/>
    <w:rsid w:val="00A13F39"/>
    <w:rsid w:val="00A15CFA"/>
    <w:rsid w:val="00A505C7"/>
    <w:rsid w:val="00A84B2D"/>
    <w:rsid w:val="00AB0B92"/>
    <w:rsid w:val="00AC283D"/>
    <w:rsid w:val="00AC54B6"/>
    <w:rsid w:val="00AE57BA"/>
    <w:rsid w:val="00AF197D"/>
    <w:rsid w:val="00AF1B57"/>
    <w:rsid w:val="00B207B2"/>
    <w:rsid w:val="00B2122C"/>
    <w:rsid w:val="00B22B33"/>
    <w:rsid w:val="00B247E0"/>
    <w:rsid w:val="00B3395F"/>
    <w:rsid w:val="00B33D3C"/>
    <w:rsid w:val="00B40873"/>
    <w:rsid w:val="00B43049"/>
    <w:rsid w:val="00B65E9E"/>
    <w:rsid w:val="00B67849"/>
    <w:rsid w:val="00B80AA2"/>
    <w:rsid w:val="00B8274B"/>
    <w:rsid w:val="00B83FC0"/>
    <w:rsid w:val="00B87A19"/>
    <w:rsid w:val="00BA56A7"/>
    <w:rsid w:val="00C07D44"/>
    <w:rsid w:val="00C4143B"/>
    <w:rsid w:val="00C50E0A"/>
    <w:rsid w:val="00C673B8"/>
    <w:rsid w:val="00C725E4"/>
    <w:rsid w:val="00C83A09"/>
    <w:rsid w:val="00C94F3D"/>
    <w:rsid w:val="00CA26D1"/>
    <w:rsid w:val="00CE1958"/>
    <w:rsid w:val="00CF31E9"/>
    <w:rsid w:val="00CF739D"/>
    <w:rsid w:val="00D07DE4"/>
    <w:rsid w:val="00D159D5"/>
    <w:rsid w:val="00D338BF"/>
    <w:rsid w:val="00D33934"/>
    <w:rsid w:val="00D53A4A"/>
    <w:rsid w:val="00D53DE5"/>
    <w:rsid w:val="00D61C15"/>
    <w:rsid w:val="00D6548B"/>
    <w:rsid w:val="00D73691"/>
    <w:rsid w:val="00D94561"/>
    <w:rsid w:val="00DE190F"/>
    <w:rsid w:val="00E40396"/>
    <w:rsid w:val="00E60DF8"/>
    <w:rsid w:val="00E7600E"/>
    <w:rsid w:val="00E7655A"/>
    <w:rsid w:val="00E930B7"/>
    <w:rsid w:val="00E95EF6"/>
    <w:rsid w:val="00EA469B"/>
    <w:rsid w:val="00EA68BE"/>
    <w:rsid w:val="00EB587B"/>
    <w:rsid w:val="00EC6EF1"/>
    <w:rsid w:val="00ED3B34"/>
    <w:rsid w:val="00ED4ECE"/>
    <w:rsid w:val="00EE6EA9"/>
    <w:rsid w:val="00EF4543"/>
    <w:rsid w:val="00F2610A"/>
    <w:rsid w:val="00F34C7A"/>
    <w:rsid w:val="00F41C9A"/>
    <w:rsid w:val="00F61F05"/>
    <w:rsid w:val="00F670AB"/>
    <w:rsid w:val="00F800F2"/>
    <w:rsid w:val="00F95D09"/>
    <w:rsid w:val="00FC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83A09"/>
    <w:pPr>
      <w:bidi/>
      <w:spacing w:after="200" w:line="19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2014-11-13T05:58:00Z</dcterms:created>
  <dcterms:modified xsi:type="dcterms:W3CDTF">2014-11-13T05:58:00Z</dcterms:modified>
</cp:coreProperties>
</file>